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269D1" w14:textId="77777777" w:rsidR="00DB7A8E" w:rsidRPr="00C81B86" w:rsidRDefault="00DB7A8E" w:rsidP="00446230">
      <w:pPr>
        <w:ind w:left="4962"/>
        <w:rPr>
          <w:b/>
          <w:lang w:val="bg-BG"/>
        </w:rPr>
      </w:pPr>
      <w:r w:rsidRPr="00C81B86">
        <w:rPr>
          <w:b/>
          <w:lang w:val="bg-BG"/>
        </w:rPr>
        <w:t>ЧРЕЗ:</w:t>
      </w:r>
    </w:p>
    <w:p w14:paraId="346265E5" w14:textId="77777777" w:rsidR="00DB7A8E" w:rsidRPr="00C81B86" w:rsidRDefault="00DB7A8E" w:rsidP="00446230">
      <w:pPr>
        <w:ind w:left="4962"/>
        <w:rPr>
          <w:b/>
          <w:lang w:val="bg-BG"/>
        </w:rPr>
      </w:pPr>
      <w:r w:rsidRPr="00C81B86">
        <w:rPr>
          <w:b/>
          <w:lang w:val="bg-BG"/>
        </w:rPr>
        <w:t>Г-ЖА МАЯ ХРИСТЕВА</w:t>
      </w:r>
    </w:p>
    <w:p w14:paraId="3DEBDC68" w14:textId="77777777" w:rsidR="00DB7A8E" w:rsidRPr="00C81B86" w:rsidRDefault="00DB7A8E" w:rsidP="00446230">
      <w:pPr>
        <w:ind w:left="4962"/>
        <w:rPr>
          <w:b/>
          <w:lang w:val="bg-BG"/>
        </w:rPr>
      </w:pPr>
      <w:r w:rsidRPr="00C81B86">
        <w:rPr>
          <w:b/>
        </w:rPr>
        <w:t>ПРЕДСЕДАТЕЛ НА</w:t>
      </w:r>
      <w:r w:rsidRPr="00C81B86">
        <w:rPr>
          <w:b/>
          <w:lang w:val="bg-BG"/>
        </w:rPr>
        <w:t xml:space="preserve"> </w:t>
      </w:r>
      <w:r w:rsidRPr="00C81B86">
        <w:rPr>
          <w:b/>
        </w:rPr>
        <w:t>ОБЩИНСКИ СЪВЕТ</w:t>
      </w:r>
      <w:r w:rsidRPr="00C81B86">
        <w:rPr>
          <w:b/>
          <w:lang w:val="bg-BG"/>
        </w:rPr>
        <w:t xml:space="preserve"> - САМОКОВ</w:t>
      </w:r>
    </w:p>
    <w:p w14:paraId="1C734FEF" w14:textId="77777777" w:rsidR="00DB7A8E" w:rsidRPr="00C81B86" w:rsidRDefault="00DB7A8E" w:rsidP="00446230">
      <w:pPr>
        <w:ind w:left="4962"/>
        <w:rPr>
          <w:b/>
          <w:lang w:val="bg-BG"/>
        </w:rPr>
      </w:pPr>
    </w:p>
    <w:p w14:paraId="0ECE489D" w14:textId="77777777" w:rsidR="00DB7A8E" w:rsidRPr="00C81B86" w:rsidRDefault="00DB7A8E" w:rsidP="00446230">
      <w:pPr>
        <w:ind w:left="4962"/>
        <w:rPr>
          <w:b/>
          <w:lang w:val="bg-BG"/>
        </w:rPr>
      </w:pPr>
      <w:r w:rsidRPr="00C81B86">
        <w:rPr>
          <w:b/>
          <w:lang w:val="bg-BG"/>
        </w:rPr>
        <w:t>ДО</w:t>
      </w:r>
    </w:p>
    <w:p w14:paraId="1AC458C6" w14:textId="77777777" w:rsidR="00DB7A8E" w:rsidRPr="00C81B86" w:rsidRDefault="00DB7A8E" w:rsidP="00446230">
      <w:pPr>
        <w:ind w:left="4962"/>
        <w:rPr>
          <w:b/>
          <w:lang w:val="bg-BG"/>
        </w:rPr>
      </w:pPr>
      <w:r w:rsidRPr="00C81B86">
        <w:rPr>
          <w:b/>
          <w:lang w:val="bg-BG"/>
        </w:rPr>
        <w:t>ОБЩИНСКИ СЪВЕТ - САМОКОВ</w:t>
      </w:r>
    </w:p>
    <w:p w14:paraId="798E5E12" w14:textId="77777777" w:rsidR="00DB7A8E" w:rsidRPr="00C81B86" w:rsidRDefault="00DB7A8E" w:rsidP="00D50C12">
      <w:pPr>
        <w:spacing w:line="276" w:lineRule="auto"/>
        <w:jc w:val="both"/>
        <w:rPr>
          <w:lang w:val="bg-BG"/>
        </w:rPr>
      </w:pPr>
    </w:p>
    <w:p w14:paraId="65BBD6F1" w14:textId="77777777" w:rsidR="00DB7A8E" w:rsidRPr="00C81B86" w:rsidRDefault="00DB7A8E" w:rsidP="00DB7A8E">
      <w:pPr>
        <w:spacing w:line="360" w:lineRule="auto"/>
        <w:jc w:val="both"/>
        <w:rPr>
          <w:lang w:val="bg-BG"/>
        </w:rPr>
      </w:pPr>
    </w:p>
    <w:p w14:paraId="7231C5DF" w14:textId="77777777" w:rsidR="00DB7A8E" w:rsidRPr="00C81B86" w:rsidRDefault="00DB7A8E" w:rsidP="00DB7A8E">
      <w:pPr>
        <w:spacing w:line="360" w:lineRule="auto"/>
        <w:jc w:val="center"/>
        <w:rPr>
          <w:b/>
          <w:lang w:val="bg-BG"/>
        </w:rPr>
      </w:pPr>
      <w:r w:rsidRPr="00C81B86">
        <w:rPr>
          <w:b/>
          <w:lang w:val="bg-BG"/>
        </w:rPr>
        <w:t>ДОКЛАД</w:t>
      </w:r>
    </w:p>
    <w:p w14:paraId="7A80F28C" w14:textId="77777777" w:rsidR="00DB7A8E" w:rsidRPr="00C81B86" w:rsidRDefault="00DB7A8E" w:rsidP="00DB7A8E">
      <w:pPr>
        <w:spacing w:line="360" w:lineRule="auto"/>
        <w:jc w:val="center"/>
        <w:rPr>
          <w:b/>
          <w:lang w:val="bg-BG"/>
        </w:rPr>
      </w:pPr>
      <w:r w:rsidRPr="00C81B86">
        <w:rPr>
          <w:b/>
          <w:lang w:val="bg-BG"/>
        </w:rPr>
        <w:t xml:space="preserve">от </w:t>
      </w:r>
    </w:p>
    <w:p w14:paraId="3FE5CC7C" w14:textId="77777777" w:rsidR="00DB7A8E" w:rsidRPr="00C81B86" w:rsidRDefault="00DB7A8E" w:rsidP="00DB7A8E">
      <w:pPr>
        <w:spacing w:line="360" w:lineRule="auto"/>
        <w:jc w:val="center"/>
        <w:rPr>
          <w:b/>
          <w:lang w:val="bg-BG"/>
        </w:rPr>
      </w:pPr>
      <w:r w:rsidRPr="00C81B86">
        <w:rPr>
          <w:b/>
          <w:lang w:val="bg-BG"/>
        </w:rPr>
        <w:t>д-р инж. Ангел Джоргов – кмет на Община Самоков</w:t>
      </w:r>
    </w:p>
    <w:p w14:paraId="6DE292FA" w14:textId="77777777" w:rsidR="00DB7A8E" w:rsidRPr="00C81B86" w:rsidRDefault="00DB7A8E" w:rsidP="00DB7A8E">
      <w:pPr>
        <w:spacing w:line="360" w:lineRule="auto"/>
        <w:jc w:val="center"/>
        <w:rPr>
          <w:b/>
          <w:lang w:val="bg-BG"/>
        </w:rPr>
      </w:pPr>
    </w:p>
    <w:p w14:paraId="282D6A2C" w14:textId="77777777" w:rsidR="00DB7A8E" w:rsidRPr="00B168F3" w:rsidRDefault="00DB7A8E" w:rsidP="00D50C12">
      <w:pPr>
        <w:ind w:firstLine="851"/>
        <w:jc w:val="both"/>
        <w:rPr>
          <w:i/>
          <w:iCs/>
          <w:lang w:val="bg-BG" w:eastAsia="fr-FR"/>
        </w:rPr>
      </w:pPr>
      <w:r w:rsidRPr="00C81B86">
        <w:rPr>
          <w:b/>
          <w:lang w:val="bg-BG"/>
        </w:rPr>
        <w:t xml:space="preserve">ОТНОСНО: </w:t>
      </w:r>
      <w:r w:rsidRPr="00C81B86">
        <w:rPr>
          <w:i/>
          <w:lang w:val="bg-BG"/>
        </w:rPr>
        <w:t xml:space="preserve">Кандидатстване по </w:t>
      </w:r>
      <w:r w:rsidRPr="00B168F3">
        <w:rPr>
          <w:bCs/>
          <w:i/>
          <w:iCs/>
          <w:lang w:val="bg-BG"/>
        </w:rPr>
        <w:t>процедура чрез директно предоставяне на безвъзмездна финансова помощ</w:t>
      </w:r>
      <w:r w:rsidRPr="00B168F3">
        <w:rPr>
          <w:i/>
          <w:iCs/>
          <w:lang w:val="bg-BG" w:eastAsia="fr-FR"/>
        </w:rPr>
        <w:t xml:space="preserve"> </w:t>
      </w:r>
      <w:bookmarkStart w:id="0" w:name="_Hlk138245124"/>
      <w:r w:rsidRPr="00B168F3">
        <w:rPr>
          <w:i/>
          <w:iCs/>
          <w:lang w:val="bg-BG" w:eastAsia="fr-FR"/>
        </w:rPr>
        <w:t xml:space="preserve">№ </w:t>
      </w:r>
      <w:bookmarkStart w:id="1" w:name="_Hlk159400653"/>
      <w:bookmarkEnd w:id="0"/>
      <w:r w:rsidRPr="00B168F3">
        <w:rPr>
          <w:bCs/>
          <w:i/>
          <w:iCs/>
          <w:lang w:val="bg-BG"/>
        </w:rPr>
        <w:t>BG16FFPR002-2.004 „Мерки за изграждане, разширяване и/или надграждане на общински/регионални системи за разделно събиране и рециклиране на биоразградими отпадъци-втора“</w:t>
      </w:r>
      <w:bookmarkEnd w:id="1"/>
      <w:r w:rsidRPr="00B168F3">
        <w:rPr>
          <w:bCs/>
          <w:i/>
          <w:iCs/>
          <w:lang w:val="bg-BG"/>
        </w:rPr>
        <w:t xml:space="preserve"> по приоритет „Отпадъци“ на Програма „Околна среда“ 2021-2027 г.</w:t>
      </w:r>
    </w:p>
    <w:p w14:paraId="714EDC71" w14:textId="77777777" w:rsidR="00DB7A8E" w:rsidRPr="00C81B86" w:rsidRDefault="00DB7A8E" w:rsidP="00D50C12">
      <w:pPr>
        <w:spacing w:line="360" w:lineRule="auto"/>
        <w:ind w:firstLine="851"/>
        <w:jc w:val="both"/>
        <w:rPr>
          <w:lang w:val="bg-BG"/>
        </w:rPr>
      </w:pPr>
      <w:r w:rsidRPr="00C81B86">
        <w:rPr>
          <w:i/>
          <w:lang w:val="bg-BG"/>
        </w:rPr>
        <w:t xml:space="preserve"> </w:t>
      </w:r>
    </w:p>
    <w:p w14:paraId="796BDFAC" w14:textId="77777777" w:rsidR="00DB7A8E" w:rsidRPr="00C81B86" w:rsidRDefault="00DB7A8E" w:rsidP="00D50C12">
      <w:pPr>
        <w:ind w:firstLine="851"/>
        <w:rPr>
          <w:b/>
          <w:lang w:val="bg-BG"/>
        </w:rPr>
      </w:pPr>
      <w:r w:rsidRPr="00C81B86">
        <w:rPr>
          <w:b/>
          <w:lang w:val="bg-BG"/>
        </w:rPr>
        <w:t>УВАЖАЕМА ГОСПОЖО ПРЕДСЕДАТЕЛ,</w:t>
      </w:r>
    </w:p>
    <w:p w14:paraId="3A70B6CE" w14:textId="6D61F666" w:rsidR="00DB7A8E" w:rsidRDefault="00DB7A8E" w:rsidP="00D50C12">
      <w:pPr>
        <w:ind w:firstLine="851"/>
        <w:rPr>
          <w:b/>
          <w:lang w:val="bg-BG"/>
        </w:rPr>
      </w:pPr>
      <w:r w:rsidRPr="00C81B86">
        <w:rPr>
          <w:b/>
          <w:lang w:val="bg-BG"/>
        </w:rPr>
        <w:t>УВАЖАЕМИ ОБЩИНСКИ СЪВЕТНИЦИ,</w:t>
      </w:r>
    </w:p>
    <w:p w14:paraId="6236865D" w14:textId="77777777" w:rsidR="00D50C12" w:rsidRPr="00C81B86" w:rsidRDefault="00D50C12" w:rsidP="00D50C12">
      <w:pPr>
        <w:ind w:firstLine="851"/>
        <w:rPr>
          <w:b/>
          <w:lang w:val="bg-BG"/>
        </w:rPr>
      </w:pPr>
    </w:p>
    <w:p w14:paraId="5A4C7B7C" w14:textId="60CD796C" w:rsidR="00DB7A8E" w:rsidRPr="00D50C12" w:rsidRDefault="00DB7A8E" w:rsidP="00446230">
      <w:pPr>
        <w:spacing w:line="276" w:lineRule="auto"/>
        <w:ind w:firstLine="851"/>
        <w:jc w:val="both"/>
        <w:rPr>
          <w:lang w:val="bg-BG"/>
        </w:rPr>
      </w:pPr>
      <w:r w:rsidRPr="00D50C12">
        <w:rPr>
          <w:lang w:val="bg-BG" w:eastAsia="fr-FR"/>
        </w:rPr>
        <w:t>Управляващия</w:t>
      </w:r>
      <w:r w:rsidR="00D50C12">
        <w:rPr>
          <w:lang w:val="bg-BG" w:eastAsia="fr-FR"/>
        </w:rPr>
        <w:t>т</w:t>
      </w:r>
      <w:r w:rsidRPr="00D50C12">
        <w:rPr>
          <w:lang w:val="bg-BG" w:eastAsia="fr-FR"/>
        </w:rPr>
        <w:t xml:space="preserve"> орган на Програма „Околна среда“ 2021-2027 г. (ПОС 2021-2027г.) утвърди документацията по процедура чрез </w:t>
      </w:r>
      <w:r w:rsidRPr="00D50C12">
        <w:rPr>
          <w:lang w:val="bg-BG"/>
        </w:rPr>
        <w:t xml:space="preserve">директно предоставяне на безвъзмездна финансова помощ </w:t>
      </w:r>
      <w:r w:rsidRPr="00D50C12">
        <w:rPr>
          <w:i/>
          <w:iCs/>
          <w:lang w:val="bg-BG" w:eastAsia="fr-FR"/>
        </w:rPr>
        <w:t xml:space="preserve">№ </w:t>
      </w:r>
      <w:r w:rsidRPr="00D50C12">
        <w:rPr>
          <w:bCs/>
          <w:i/>
          <w:iCs/>
          <w:lang w:val="bg-BG"/>
        </w:rPr>
        <w:t>BG16FFPR002-2.004 „Мерки за изграждане, разширяване и/или надграждане на общински/регионални системи за разделно събиране и рециклиране на биоразградими отпадъци-втора“ по приоритет „Отпадъци“ на Програма „Околна среда“ 2021-2027г.</w:t>
      </w:r>
      <w:r w:rsidR="00D50C12" w:rsidRPr="00D50C12">
        <w:rPr>
          <w:bCs/>
          <w:i/>
          <w:iCs/>
          <w:lang w:val="bg-BG"/>
        </w:rPr>
        <w:t>,</w:t>
      </w:r>
      <w:r w:rsidRPr="00D50C12">
        <w:rPr>
          <w:lang w:val="bg-BG"/>
        </w:rPr>
        <w:t xml:space="preserve"> включваща условия за кандидатстване и условия за изпълнение с приложенията към тях. </w:t>
      </w:r>
    </w:p>
    <w:p w14:paraId="432A22D5" w14:textId="45B803B1" w:rsidR="00DB7A8E" w:rsidRPr="00D50C12" w:rsidRDefault="00DB7A8E" w:rsidP="00446230">
      <w:pPr>
        <w:spacing w:line="276" w:lineRule="auto"/>
        <w:ind w:firstLine="851"/>
        <w:jc w:val="both"/>
        <w:rPr>
          <w:lang w:val="bg-BG" w:eastAsia="fr-FR"/>
        </w:rPr>
      </w:pPr>
      <w:r w:rsidRPr="00D50C12">
        <w:rPr>
          <w:color w:val="000000"/>
          <w:lang w:val="bg-BG"/>
        </w:rPr>
        <w:t>Основната цел на предоставяната</w:t>
      </w:r>
      <w:r w:rsidR="00D50C12" w:rsidRPr="00D50C12">
        <w:rPr>
          <w:color w:val="000000"/>
          <w:lang w:val="bg-BG"/>
        </w:rPr>
        <w:t xml:space="preserve"> </w:t>
      </w:r>
      <w:r w:rsidRPr="00D50C12">
        <w:rPr>
          <w:color w:val="000000"/>
          <w:lang w:val="bg-BG"/>
        </w:rPr>
        <w:t xml:space="preserve">безвъзмездна финансова помощ по процедурата е осигуряване на съществен принос към изпълнение на изискванията след 2023г. за задължително разделно събиране на биоотпадъците, за постигане на целите към 2030г. за </w:t>
      </w:r>
      <w:r w:rsidRPr="00D50C12">
        <w:rPr>
          <w:lang w:val="bg-BG" w:eastAsia="fr-FR"/>
        </w:rPr>
        <w:t>разделно събиране и рециклиране и за намаляване на количествата депонирани битови отпадъци.</w:t>
      </w:r>
    </w:p>
    <w:p w14:paraId="4287169A" w14:textId="3F7286E0" w:rsidR="00DB7A8E" w:rsidRPr="00D50C12" w:rsidRDefault="00DB7A8E" w:rsidP="00446230">
      <w:pPr>
        <w:spacing w:line="276" w:lineRule="auto"/>
        <w:ind w:firstLine="851"/>
        <w:jc w:val="both"/>
        <w:rPr>
          <w:lang w:val="bg-BG" w:eastAsia="fr-FR"/>
        </w:rPr>
      </w:pPr>
      <w:r w:rsidRPr="00D50C12">
        <w:rPr>
          <w:lang w:val="bg-BG" w:eastAsia="fr-FR"/>
        </w:rPr>
        <w:t xml:space="preserve">По процедурата се предвижда да се предоставят средства за осигуряване на общините на необходимите съдове, техника и инсталации за разделно събиране на цялото количество хранителни и градински биоотпадъци (по смисъла на т. 2 на § 1 от </w:t>
      </w:r>
      <w:r w:rsidRPr="00D50C12">
        <w:rPr>
          <w:lang w:val="bg-BG" w:eastAsia="fr-FR"/>
        </w:rPr>
        <w:lastRenderedPageBreak/>
        <w:t>Допълнителните разпоредби на Закона за управление на отпадъците</w:t>
      </w:r>
      <w:r w:rsidRPr="00D50C12">
        <w:rPr>
          <w:rStyle w:val="af5"/>
          <w:rFonts w:eastAsiaTheme="majorEastAsia"/>
          <w:lang w:eastAsia="fr-FR"/>
        </w:rPr>
        <w:footnoteReference w:id="1"/>
      </w:r>
      <w:r w:rsidRPr="00D50C12">
        <w:rPr>
          <w:lang w:val="bg-BG" w:eastAsia="fr-FR"/>
        </w:rPr>
        <w:t>), които се събират чрез общинските системи за смесено събиране на битови отпадъци, което съответно ще намали количеството депонирани битови отпадъци и ще се отклонят количества биоразградими битови отпадъци</w:t>
      </w:r>
      <w:r w:rsidR="00D50C12">
        <w:rPr>
          <w:lang w:val="bg-BG" w:eastAsia="fr-FR"/>
        </w:rPr>
        <w:t>,</w:t>
      </w:r>
      <w:r w:rsidRPr="00D50C12">
        <w:rPr>
          <w:lang w:val="bg-BG" w:eastAsia="fr-FR"/>
        </w:rPr>
        <w:t xml:space="preserve"> предназначени за депониране. При обоснована необходимост може да се осигури възможност допълнително и за разделно събиране и на други видове биоразградими отпадъци (по смисъла на т. 3 на § 1 от Допълнителните разпоредби на Закона за управление на отпадъците</w:t>
      </w:r>
      <w:r w:rsidRPr="00D50C12">
        <w:rPr>
          <w:rStyle w:val="af5"/>
          <w:rFonts w:eastAsiaTheme="majorEastAsia"/>
          <w:lang w:eastAsia="fr-FR"/>
        </w:rPr>
        <w:footnoteReference w:id="2"/>
      </w:r>
      <w:r w:rsidRPr="00D50C12">
        <w:rPr>
          <w:lang w:val="bg-BG" w:eastAsia="fr-FR"/>
        </w:rPr>
        <w:t xml:space="preserve">), подходящи за третиране в компостиращи инсталации – например хартия, картон, дървесни отпадъци, </w:t>
      </w:r>
      <w:bookmarkStart w:id="2" w:name="_Hlk161670203"/>
      <w:r w:rsidRPr="00D50C12">
        <w:rPr>
          <w:lang w:val="bg-BG" w:eastAsia="fr-FR"/>
        </w:rPr>
        <w:t>които също се събират смесено чрез общинските системи, не са масово разпространени отпадъци, подходящи са за рециклиране при избраната технология за компостиране и няма друга визия за тяхното последващо третиране, различна от компостиране</w:t>
      </w:r>
      <w:bookmarkEnd w:id="2"/>
      <w:r w:rsidRPr="00D50C12">
        <w:rPr>
          <w:lang w:val="bg-BG" w:eastAsia="fr-FR"/>
        </w:rPr>
        <w:t>. По този начин ще се подпомогне изпълнението на задълженията на кметовете на  общини по чл. 19, ал. 3, т. 10 от Закона за управление на отпадъците.</w:t>
      </w:r>
    </w:p>
    <w:p w14:paraId="1AC1FF9D" w14:textId="2C2D93B0" w:rsidR="00814D6E" w:rsidRPr="00D50C12" w:rsidRDefault="00814D6E" w:rsidP="00446230">
      <w:pPr>
        <w:spacing w:line="276" w:lineRule="auto"/>
        <w:ind w:firstLine="851"/>
        <w:jc w:val="both"/>
        <w:rPr>
          <w:lang w:val="bg-BG" w:eastAsia="fr-FR"/>
        </w:rPr>
      </w:pPr>
      <w:r w:rsidRPr="00D50C12">
        <w:rPr>
          <w:lang w:val="bg-BG" w:eastAsia="fr-FR"/>
        </w:rPr>
        <w:t xml:space="preserve">Потребностите и </w:t>
      </w:r>
      <w:r w:rsidRPr="00D50C12">
        <w:rPr>
          <w:lang w:eastAsia="fr-FR"/>
        </w:rPr>
        <w:t xml:space="preserve">целите за разделното събиране на биоразградимите битови отпадъци и тяхното рециклиране са идентифицирани в Националния план за управление на отпадъците </w:t>
      </w:r>
      <w:r w:rsidRPr="00D50C12">
        <w:rPr>
          <w:lang w:val="bg-BG" w:eastAsia="fr-FR"/>
        </w:rPr>
        <w:t>(</w:t>
      </w:r>
      <w:r w:rsidRPr="00D50C12">
        <w:rPr>
          <w:lang w:eastAsia="fr-FR"/>
        </w:rPr>
        <w:t>НПУО) 2021-2028 г., отключващо условие за периода 2021-2027 г. по специфична цел „</w:t>
      </w:r>
      <w:r w:rsidRPr="00D50C12">
        <w:rPr>
          <w:iCs/>
          <w:lang w:eastAsia="fr-FR"/>
        </w:rPr>
        <w:t xml:space="preserve">Насърчаване на прехода към кръгова и основаваща се на ефективно използване на ресурсите </w:t>
      </w:r>
      <w:proofErr w:type="gramStart"/>
      <w:r w:rsidRPr="00D50C12">
        <w:rPr>
          <w:iCs/>
          <w:lang w:eastAsia="fr-FR"/>
        </w:rPr>
        <w:t>икономика</w:t>
      </w:r>
      <w:r w:rsidRPr="00D50C12">
        <w:rPr>
          <w:lang w:eastAsia="fr-FR"/>
        </w:rPr>
        <w:t>“</w:t>
      </w:r>
      <w:proofErr w:type="gramEnd"/>
      <w:r w:rsidRPr="00D50C12">
        <w:rPr>
          <w:lang w:eastAsia="fr-FR"/>
        </w:rPr>
        <w:t xml:space="preserve">. Изпълнението на мярката е предвидена и в Плана за действие към </w:t>
      </w:r>
      <w:r w:rsidRPr="00D50C12">
        <w:rPr>
          <w:iCs/>
          <w:lang w:eastAsia="fr-FR"/>
        </w:rPr>
        <w:t>Програма за достигане на целите за подготовка за повторна употреба и за рециклиране на битовите отпадъци</w:t>
      </w:r>
      <w:r w:rsidRPr="00D50C12">
        <w:rPr>
          <w:lang w:eastAsia="fr-FR"/>
        </w:rPr>
        <w:t xml:space="preserve"> към НПУО 2021-2028 г.</w:t>
      </w:r>
    </w:p>
    <w:p w14:paraId="7055AD5B" w14:textId="77777777" w:rsidR="00446230" w:rsidRPr="00446230" w:rsidRDefault="008942C4" w:rsidP="00446230">
      <w:pPr>
        <w:spacing w:line="276" w:lineRule="auto"/>
        <w:ind w:firstLine="851"/>
        <w:jc w:val="both"/>
        <w:rPr>
          <w:color w:val="FF0000"/>
          <w:lang w:val="bg-BG"/>
        </w:rPr>
      </w:pPr>
      <w:r w:rsidRPr="00D50C12">
        <w:t>Дейностите</w:t>
      </w:r>
      <w:r w:rsidR="00D50C12">
        <w:rPr>
          <w:lang w:val="bg-BG"/>
        </w:rPr>
        <w:t>,</w:t>
      </w:r>
      <w:r w:rsidRPr="00D50C12">
        <w:rPr>
          <w:lang w:val="bg-BG"/>
        </w:rPr>
        <w:t xml:space="preserve"> допустими за финансиране по процедурата</w:t>
      </w:r>
      <w:r w:rsidRPr="00D50C12">
        <w:t>, следва да съответстват на принципа на ефективност и ефикасност (съгласно приложимата нормативна уредба) и да водят до постигането на целите на процедурата и на специфичната цел на Приоритет 2 „</w:t>
      </w:r>
      <w:proofErr w:type="gramStart"/>
      <w:r w:rsidRPr="00D50C12">
        <w:t>Отпадъци“ на</w:t>
      </w:r>
      <w:proofErr w:type="gramEnd"/>
      <w:r w:rsidRPr="00D50C12">
        <w:t xml:space="preserve"> ПОС 2021-2027 г., посочена в раздел 2</w:t>
      </w:r>
      <w:r w:rsidR="00D50C12">
        <w:t xml:space="preserve"> от условията за кандидатстване</w:t>
      </w:r>
      <w:r w:rsidR="00D50C12">
        <w:rPr>
          <w:lang w:val="bg-BG"/>
        </w:rPr>
        <w:t>,</w:t>
      </w:r>
      <w:r w:rsidR="00D50C12" w:rsidRPr="00D50C12">
        <w:rPr>
          <w:color w:val="FF0000"/>
          <w:lang w:val="bg-BG"/>
        </w:rPr>
        <w:t xml:space="preserve"> </w:t>
      </w:r>
      <w:r w:rsidR="00D50C12" w:rsidRPr="00446230">
        <w:rPr>
          <w:lang w:val="bg-BG"/>
        </w:rPr>
        <w:t xml:space="preserve">а именно: </w:t>
      </w:r>
      <w:r w:rsidR="00446230" w:rsidRPr="00446230">
        <w:rPr>
          <w:lang w:val="bg-BG"/>
        </w:rPr>
        <w:t>„</w:t>
      </w:r>
      <w:bookmarkStart w:id="3" w:name="_Hlk155700251"/>
      <w:r w:rsidR="00446230" w:rsidRPr="00446230">
        <w:rPr>
          <w:lang w:val="bg-BG"/>
        </w:rPr>
        <w:t>Насърчаване на прехода към кръгова и основаваща се на ефективно използване на ресурсите икономика</w:t>
      </w:r>
      <w:bookmarkEnd w:id="3"/>
      <w:r w:rsidR="00446230" w:rsidRPr="00446230">
        <w:rPr>
          <w:lang w:val="bg-BG"/>
        </w:rPr>
        <w:t>”</w:t>
      </w:r>
    </w:p>
    <w:p w14:paraId="73B70239" w14:textId="6AF912DE" w:rsidR="00D50C12" w:rsidRDefault="00D50C12" w:rsidP="00D50C12">
      <w:pPr>
        <w:ind w:firstLine="851"/>
        <w:jc w:val="both"/>
        <w:rPr>
          <w:b/>
          <w:lang w:val="bg-BG"/>
        </w:rPr>
      </w:pPr>
    </w:p>
    <w:p w14:paraId="501CBD74" w14:textId="5C102DB9" w:rsidR="008942C4" w:rsidRPr="00D50C12" w:rsidRDefault="008942C4" w:rsidP="00446230">
      <w:pPr>
        <w:spacing w:line="276" w:lineRule="auto"/>
        <w:ind w:firstLine="851"/>
        <w:jc w:val="both"/>
        <w:rPr>
          <w:b/>
          <w:lang w:val="bg-BG"/>
        </w:rPr>
      </w:pPr>
      <w:r w:rsidRPr="00D50C12">
        <w:rPr>
          <w:b/>
          <w:lang w:val="bg-BG"/>
        </w:rPr>
        <w:t>Допустими  за финансиране по процедурата са следните видове дейности:</w:t>
      </w:r>
    </w:p>
    <w:p w14:paraId="6DA80D4C" w14:textId="070EE6D6" w:rsidR="008942C4" w:rsidRPr="00D50C12" w:rsidRDefault="008942C4" w:rsidP="00446230">
      <w:pPr>
        <w:spacing w:line="276" w:lineRule="auto"/>
        <w:ind w:firstLine="851"/>
        <w:jc w:val="both"/>
        <w:rPr>
          <w:lang w:val="bg-BG"/>
        </w:rPr>
      </w:pPr>
      <w:r w:rsidRPr="00D50C12">
        <w:rPr>
          <w:b/>
          <w:lang w:val="bg-BG"/>
        </w:rPr>
        <w:t>1.Спомагателни дейности</w:t>
      </w:r>
      <w:r w:rsidR="00D50C12">
        <w:rPr>
          <w:b/>
          <w:lang w:val="bg-BG"/>
        </w:rPr>
        <w:t xml:space="preserve"> -</w:t>
      </w:r>
      <w:r w:rsidRPr="00D50C12">
        <w:rPr>
          <w:b/>
          <w:lang w:val="bg-BG"/>
        </w:rPr>
        <w:t xml:space="preserve"> </w:t>
      </w:r>
      <w:r w:rsidRPr="00D50C12">
        <w:rPr>
          <w:lang w:val="bg-BG"/>
        </w:rPr>
        <w:t>и</w:t>
      </w:r>
      <w:r w:rsidRPr="00D50C12">
        <w:t>зготвяне на предварително (прединвестиционно) проучване, вкл. за определяне на броя и вида на необходимото оборудване за инсталацията за компостиране</w:t>
      </w:r>
      <w:r w:rsidRPr="00D50C12">
        <w:rPr>
          <w:color w:val="000000"/>
          <w:lang w:eastAsia="fr-FR"/>
        </w:rPr>
        <w:t xml:space="preserve"> и/или за подобряване/модернизация на технологията за рециклиране на съществуваща инсталация за компостиране</w:t>
      </w:r>
      <w:r w:rsidRPr="00D50C12">
        <w:t>; за определ</w:t>
      </w:r>
      <w:r w:rsidR="00D50C12">
        <w:t>яне на необходимата съпътстваща</w:t>
      </w:r>
      <w:r w:rsidRPr="00D50C12">
        <w:t xml:space="preserve"> инфраструктура за експлоатация за новата инсталация; за определяне на съдовете, съоръженията и техниката за разделно събиране на биоразградимите битови отпадъци, при източника на образуване и за транспортиране</w:t>
      </w:r>
      <w:r w:rsidRPr="00D50C12">
        <w:rPr>
          <w:lang w:val="bg-BG"/>
        </w:rPr>
        <w:t>,</w:t>
      </w:r>
      <w:r w:rsidRPr="00D50C12">
        <w:t xml:space="preserve"> </w:t>
      </w:r>
      <w:r w:rsidRPr="00D50C12">
        <w:rPr>
          <w:lang w:val="bg-BG"/>
        </w:rPr>
        <w:t>у</w:t>
      </w:r>
      <w:r w:rsidRPr="00D50C12">
        <w:t>стройствено планиране</w:t>
      </w:r>
      <w:r w:rsidRPr="00D50C12">
        <w:rPr>
          <w:lang w:val="bg-BG"/>
        </w:rPr>
        <w:t>, и</w:t>
      </w:r>
      <w:r w:rsidRPr="00D50C12">
        <w:t>дейно/работно проектиране на инсталацията за компостиране</w:t>
      </w:r>
      <w:r w:rsidRPr="00D50C12">
        <w:rPr>
          <w:color w:val="000000"/>
          <w:lang w:eastAsia="fr-FR"/>
        </w:rPr>
        <w:t xml:space="preserve"> и за подобряване/модернизация на технологията за рециклиране на съществуваща инсталация (в случаите, в които това е приложимо за частта за подобряване/модернизация на технологията)</w:t>
      </w:r>
      <w:r w:rsidRPr="00D50C12">
        <w:rPr>
          <w:color w:val="000000"/>
          <w:lang w:val="bg-BG" w:eastAsia="fr-FR"/>
        </w:rPr>
        <w:t>,</w:t>
      </w:r>
      <w:r w:rsidRPr="00D50C12">
        <w:t xml:space="preserve"> </w:t>
      </w:r>
      <w:r w:rsidRPr="00D50C12">
        <w:rPr>
          <w:lang w:val="bg-BG"/>
        </w:rPr>
        <w:t>и</w:t>
      </w:r>
      <w:r w:rsidRPr="00D50C12">
        <w:t>дейно/работно проектиране на съпътстващата инфраструктура</w:t>
      </w:r>
      <w:r w:rsidRPr="00D50C12">
        <w:rPr>
          <w:lang w:val="bg-BG"/>
        </w:rPr>
        <w:t>, д</w:t>
      </w:r>
      <w:r w:rsidRPr="00D50C12">
        <w:t xml:space="preserve">ейности, свързани с изготвяне на документация и </w:t>
      </w:r>
      <w:r w:rsidRPr="00D50C12">
        <w:lastRenderedPageBreak/>
        <w:t>провеждане на процедури с цел издаване на необходимите административни актове за съгласуване/разрешаване</w:t>
      </w:r>
      <w:r w:rsidRPr="00D50C12">
        <w:rPr>
          <w:lang w:val="bg-BG"/>
        </w:rPr>
        <w:t>, и</w:t>
      </w:r>
      <w:r w:rsidRPr="00D50C12">
        <w:t>зготвяне на консолидирана документация за доказване на климатична устойчивост</w:t>
      </w:r>
      <w:r w:rsidRPr="00D50C12">
        <w:rPr>
          <w:lang w:val="bg-BG"/>
        </w:rPr>
        <w:t>,</w:t>
      </w:r>
      <w:r w:rsidRPr="00D50C12">
        <w:t xml:space="preserve"> </w:t>
      </w:r>
      <w:r w:rsidRPr="00D50C12">
        <w:rPr>
          <w:lang w:val="bg-BG"/>
        </w:rPr>
        <w:t>и</w:t>
      </w:r>
      <w:r w:rsidRPr="00D50C12">
        <w:t>зготвяне/извършване на други проучвания, анализи, обосновки, информации и дейности, необходими за подготовката на проектното предложение</w:t>
      </w:r>
      <w:r w:rsidRPr="00D50C12">
        <w:rPr>
          <w:lang w:val="bg-BG"/>
        </w:rPr>
        <w:t>, и</w:t>
      </w:r>
      <w:r w:rsidRPr="00D50C12">
        <w:t>зготвяне на анализ на остойностяването</w:t>
      </w:r>
      <w:r w:rsidRPr="00D50C12">
        <w:rPr>
          <w:lang w:val="bg-BG"/>
        </w:rPr>
        <w:t>,</w:t>
      </w:r>
      <w:r w:rsidR="00103E0C">
        <w:rPr>
          <w:lang w:val="bg-BG"/>
        </w:rPr>
        <w:t xml:space="preserve"> к</w:t>
      </w:r>
      <w:r w:rsidRPr="00D50C12">
        <w:rPr>
          <w:bCs/>
        </w:rPr>
        <w:t>онсултантски услуги, съгласно чл. 166 от З</w:t>
      </w:r>
      <w:r w:rsidR="00103E0C">
        <w:rPr>
          <w:bCs/>
          <w:lang w:val="bg-BG"/>
        </w:rPr>
        <w:t>акона за устройтво на територията (З</w:t>
      </w:r>
      <w:r w:rsidRPr="00D50C12">
        <w:rPr>
          <w:bCs/>
        </w:rPr>
        <w:t>УТ</w:t>
      </w:r>
      <w:r w:rsidR="00103E0C">
        <w:rPr>
          <w:bCs/>
          <w:lang w:val="bg-BG"/>
        </w:rPr>
        <w:t>)</w:t>
      </w:r>
      <w:r w:rsidRPr="00D50C12">
        <w:rPr>
          <w:bCs/>
          <w:lang w:val="bg-BG"/>
        </w:rPr>
        <w:t xml:space="preserve"> и</w:t>
      </w:r>
      <w:r w:rsidRPr="00D50C12">
        <w:t xml:space="preserve"> </w:t>
      </w:r>
      <w:r w:rsidRPr="00D50C12">
        <w:rPr>
          <w:lang w:val="bg-BG"/>
        </w:rPr>
        <w:t>а</w:t>
      </w:r>
      <w:r w:rsidRPr="00D50C12">
        <w:t>вторски надзор</w:t>
      </w:r>
      <w:r w:rsidRPr="00D50C12">
        <w:rPr>
          <w:lang w:val="bg-BG"/>
        </w:rPr>
        <w:t>.</w:t>
      </w:r>
    </w:p>
    <w:p w14:paraId="5C7AD306" w14:textId="77777777" w:rsidR="008942C4" w:rsidRPr="00D50C12" w:rsidRDefault="008942C4" w:rsidP="00446230">
      <w:pPr>
        <w:spacing w:line="276" w:lineRule="auto"/>
        <w:ind w:firstLine="851"/>
        <w:jc w:val="both"/>
        <w:rPr>
          <w:lang w:val="bg-BG"/>
        </w:rPr>
      </w:pPr>
    </w:p>
    <w:p w14:paraId="6EFE7122" w14:textId="5DB7851C" w:rsidR="008942C4" w:rsidRPr="00D50C12" w:rsidRDefault="008942C4" w:rsidP="00446230">
      <w:pPr>
        <w:spacing w:line="276" w:lineRule="auto"/>
        <w:ind w:firstLine="851"/>
        <w:jc w:val="both"/>
        <w:rPr>
          <w:rFonts w:eastAsia="Calibri"/>
          <w:b/>
          <w:bCs/>
          <w:iCs/>
          <w:lang w:val="bg-BG"/>
        </w:rPr>
      </w:pPr>
      <w:r w:rsidRPr="00D50C12">
        <w:rPr>
          <w:b/>
          <w:lang w:val="bg-BG"/>
        </w:rPr>
        <w:t>2.</w:t>
      </w:r>
      <w:r w:rsidRPr="00D50C12">
        <w:rPr>
          <w:rFonts w:eastAsia="Calibri"/>
          <w:b/>
          <w:i/>
          <w:iCs/>
        </w:rPr>
        <w:t xml:space="preserve"> </w:t>
      </w:r>
      <w:r w:rsidRPr="00D50C12">
        <w:rPr>
          <w:rFonts w:eastAsia="Calibri"/>
          <w:b/>
          <w:iCs/>
        </w:rPr>
        <w:t xml:space="preserve">Изграждане, разширяване и/или надграждане на системите за разделно събиране и транспортиране на битовите биоразградими отпадъци </w:t>
      </w:r>
      <w:r w:rsidRPr="00D50C12">
        <w:rPr>
          <w:rFonts w:eastAsia="Calibri"/>
          <w:b/>
        </w:rPr>
        <w:t xml:space="preserve">– </w:t>
      </w:r>
      <w:r w:rsidRPr="00D50C12">
        <w:rPr>
          <w:rFonts w:eastAsia="Calibri"/>
          <w:b/>
          <w:bCs/>
          <w:iCs/>
        </w:rPr>
        <w:t>дейността е задължителна</w:t>
      </w:r>
    </w:p>
    <w:p w14:paraId="07BC9558" w14:textId="6C5ED7D8" w:rsidR="00F150E7" w:rsidRPr="00D50C12" w:rsidRDefault="00F150E7" w:rsidP="00446230">
      <w:pPr>
        <w:spacing w:line="276" w:lineRule="auto"/>
        <w:ind w:firstLine="851"/>
        <w:jc w:val="both"/>
        <w:rPr>
          <w:lang w:val="bg-BG" w:eastAsia="fr-FR"/>
        </w:rPr>
      </w:pPr>
      <w:r w:rsidRPr="00D50C12">
        <w:t xml:space="preserve">Задължително е да се предвиди разделно събиране на </w:t>
      </w:r>
      <w:r w:rsidRPr="00D50C12">
        <w:rPr>
          <w:b/>
          <w:bCs/>
        </w:rPr>
        <w:t>цялото количество градински и хранителни биоотпадъци, които са част от потока смесено събирани битови отпадъци на територията на общината/общините - кандидат</w:t>
      </w:r>
      <w:r w:rsidRPr="00D50C12">
        <w:t xml:space="preserve">. Допълнително, при обоснована необходимост, може да се предвиди разделно събиране и на други биоразградими битови отпадъци (например хартия, картон и дървесни), </w:t>
      </w:r>
      <w:r w:rsidRPr="00D50C12">
        <w:rPr>
          <w:lang w:eastAsia="fr-FR"/>
        </w:rPr>
        <w:t>които също се събират смесено чрез общинските системи, не са масоворазпространени отпадъци, подходящи са за рециклиране при избраната технология за компостиране и няма друга визия за тяхното последващо третиране, различна от</w:t>
      </w:r>
      <w:r w:rsidRPr="00D50C12">
        <w:rPr>
          <w:lang w:val="bg-BG" w:eastAsia="fr-FR"/>
        </w:rPr>
        <w:t xml:space="preserve"> компостиране.</w:t>
      </w:r>
    </w:p>
    <w:p w14:paraId="56FC5620" w14:textId="53E5FB7E" w:rsidR="00F150E7" w:rsidRPr="00D50C12" w:rsidRDefault="00F150E7" w:rsidP="00446230">
      <w:pPr>
        <w:spacing w:line="276" w:lineRule="auto"/>
        <w:ind w:firstLine="851"/>
        <w:jc w:val="both"/>
        <w:rPr>
          <w:lang w:val="bg-BG" w:eastAsia="fr-FR"/>
        </w:rPr>
      </w:pPr>
      <w:r w:rsidRPr="00D50C12">
        <w:t>Допустими са следните</w:t>
      </w:r>
      <w:r w:rsidRPr="00D50C12">
        <w:rPr>
          <w:lang w:val="bg-BG"/>
        </w:rPr>
        <w:t xml:space="preserve"> дейности:</w:t>
      </w:r>
    </w:p>
    <w:p w14:paraId="2980EC28" w14:textId="277E5E79" w:rsidR="00F150E7" w:rsidRPr="00D50C12" w:rsidRDefault="00F150E7" w:rsidP="00446230">
      <w:pPr>
        <w:pStyle w:val="a9"/>
        <w:numPr>
          <w:ilvl w:val="0"/>
          <w:numId w:val="2"/>
        </w:numPr>
        <w:spacing w:line="276" w:lineRule="auto"/>
        <w:ind w:left="0" w:firstLine="851"/>
        <w:jc w:val="both"/>
        <w:rPr>
          <w:rFonts w:eastAsia="Calibri"/>
          <w:b/>
          <w:bCs/>
          <w:iCs/>
          <w:lang w:val="bg-BG"/>
        </w:rPr>
      </w:pPr>
      <w:r w:rsidRPr="00D50C12">
        <w:t>Закупуване и доставка на необходимите съдове за разделно събиране на битови биоразградими отпадъци</w:t>
      </w:r>
      <w:r w:rsidRPr="00D50C12">
        <w:rPr>
          <w:lang w:val="bg-BG"/>
        </w:rPr>
        <w:t>:</w:t>
      </w:r>
    </w:p>
    <w:p w14:paraId="172CFACF" w14:textId="445261CA" w:rsidR="00F150E7" w:rsidRPr="00D50C12" w:rsidRDefault="00F150E7" w:rsidP="00446230">
      <w:pPr>
        <w:pStyle w:val="a9"/>
        <w:numPr>
          <w:ilvl w:val="0"/>
          <w:numId w:val="2"/>
        </w:numPr>
        <w:spacing w:line="276" w:lineRule="auto"/>
        <w:ind w:left="0" w:firstLine="851"/>
        <w:jc w:val="both"/>
        <w:rPr>
          <w:rFonts w:eastAsia="Calibri"/>
          <w:b/>
          <w:bCs/>
          <w:iCs/>
          <w:lang w:val="bg-BG"/>
        </w:rPr>
      </w:pPr>
      <w:r w:rsidRPr="00D50C12">
        <w:t>Закупуване и доставка на съоръжения и техника за транспортиране на разделно събраните битови биоразградими отпадъци;</w:t>
      </w:r>
    </w:p>
    <w:p w14:paraId="68761D63" w14:textId="30DCC25C" w:rsidR="00F150E7" w:rsidRPr="00446230" w:rsidRDefault="00F150E7" w:rsidP="00A33F93">
      <w:pPr>
        <w:pStyle w:val="a9"/>
        <w:numPr>
          <w:ilvl w:val="0"/>
          <w:numId w:val="2"/>
        </w:numPr>
        <w:spacing w:line="276" w:lineRule="auto"/>
        <w:ind w:left="0" w:firstLine="851"/>
        <w:jc w:val="both"/>
        <w:rPr>
          <w:rFonts w:eastAsia="Calibri"/>
          <w:b/>
          <w:bCs/>
          <w:iCs/>
          <w:lang w:val="bg-BG"/>
        </w:rPr>
      </w:pPr>
      <w:r w:rsidRPr="00D50C12">
        <w:t>Закупуване и доставка на необходими съоръжения и съдове за събиране и предварително третиране на място на разделно събрани градински и дървесни отпадъци</w:t>
      </w:r>
      <w:r w:rsidR="00446230" w:rsidRPr="00446230">
        <w:rPr>
          <w:lang w:val="bg-BG"/>
        </w:rPr>
        <w:t xml:space="preserve"> -</w:t>
      </w:r>
      <w:r w:rsidR="002D5C37" w:rsidRPr="00446230">
        <w:rPr>
          <w:color w:val="FF0000"/>
          <w:lang w:val="bg-BG"/>
        </w:rPr>
        <w:t xml:space="preserve"> </w:t>
      </w:r>
      <w:r w:rsidRPr="00D50C12">
        <w:t>за кастрене на храсти; рязане на дървета и клони; за шредиране и надробяване на отрязани дървета, клони и храсти; контейнери за градински и дървесни отпадъци, които да бъдат предоставяни на гражданите при поискване;</w:t>
      </w:r>
    </w:p>
    <w:p w14:paraId="74EF6FE1" w14:textId="1BF67645" w:rsidR="00F150E7" w:rsidRPr="00D50C12" w:rsidRDefault="00F150E7" w:rsidP="00446230">
      <w:pPr>
        <w:pStyle w:val="a9"/>
        <w:numPr>
          <w:ilvl w:val="0"/>
          <w:numId w:val="2"/>
        </w:numPr>
        <w:spacing w:line="276" w:lineRule="auto"/>
        <w:ind w:left="0" w:firstLine="851"/>
        <w:jc w:val="both"/>
        <w:rPr>
          <w:rFonts w:eastAsia="Calibri"/>
          <w:b/>
          <w:bCs/>
          <w:iCs/>
          <w:lang w:val="bg-BG"/>
        </w:rPr>
      </w:pPr>
      <w:r w:rsidRPr="00D50C12">
        <w:t>Създаване на електронен регистър на системата за разделно събиране на биоразградими битови отпадъци, в т.ч. обхванати лица, събирани количества, отчитане и анализиране на събираните количества биоразградими битови отпадъци и др.</w:t>
      </w:r>
    </w:p>
    <w:p w14:paraId="5923F07C" w14:textId="7C13CFA4" w:rsidR="00F150E7" w:rsidRPr="002D5C37" w:rsidRDefault="00F150E7" w:rsidP="00446230">
      <w:pPr>
        <w:pStyle w:val="a9"/>
        <w:numPr>
          <w:ilvl w:val="0"/>
          <w:numId w:val="2"/>
        </w:numPr>
        <w:spacing w:line="276" w:lineRule="auto"/>
        <w:ind w:left="0" w:firstLine="851"/>
        <w:jc w:val="both"/>
        <w:rPr>
          <w:rFonts w:eastAsia="Calibri"/>
          <w:b/>
          <w:bCs/>
          <w:iCs/>
          <w:lang w:val="bg-BG"/>
        </w:rPr>
      </w:pPr>
      <w:r w:rsidRPr="00D50C12">
        <w:t>Допустимо е закупуването или разработването на софтуер за подпомагане на дейностите.</w:t>
      </w:r>
    </w:p>
    <w:p w14:paraId="1F11BC25" w14:textId="77777777" w:rsidR="002D5C37" w:rsidRPr="00D50C12" w:rsidRDefault="002D5C37" w:rsidP="00446230">
      <w:pPr>
        <w:pStyle w:val="a9"/>
        <w:spacing w:line="276" w:lineRule="auto"/>
        <w:ind w:left="851"/>
        <w:jc w:val="both"/>
        <w:rPr>
          <w:rFonts w:eastAsia="Calibri"/>
          <w:b/>
          <w:bCs/>
          <w:iCs/>
          <w:lang w:val="bg-BG"/>
        </w:rPr>
      </w:pPr>
    </w:p>
    <w:p w14:paraId="2A1E14D7" w14:textId="3E6F75CB" w:rsidR="00814D6E" w:rsidRPr="00D50C12" w:rsidRDefault="00F150E7" w:rsidP="00446230">
      <w:pPr>
        <w:spacing w:line="276" w:lineRule="auto"/>
        <w:ind w:firstLine="851"/>
        <w:jc w:val="both"/>
        <w:rPr>
          <w:b/>
          <w:bCs/>
          <w:iCs/>
          <w:color w:val="000000"/>
          <w:lang w:val="bg-BG" w:eastAsia="fr-FR"/>
        </w:rPr>
      </w:pPr>
      <w:r w:rsidRPr="00D50C12">
        <w:rPr>
          <w:b/>
          <w:lang w:val="bg-BG" w:eastAsia="fr-FR"/>
        </w:rPr>
        <w:t xml:space="preserve">3. </w:t>
      </w:r>
      <w:r w:rsidRPr="00D50C12">
        <w:rPr>
          <w:b/>
          <w:bCs/>
          <w:iCs/>
          <w:color w:val="000000"/>
          <w:lang w:eastAsia="fr-FR"/>
        </w:rPr>
        <w:t>Рециклиране на разделно събрани биоразградими битови отпадъци</w:t>
      </w:r>
    </w:p>
    <w:p w14:paraId="207257EF" w14:textId="77777777" w:rsidR="00F150E7" w:rsidRPr="00D50C12" w:rsidRDefault="00F150E7" w:rsidP="00446230">
      <w:pPr>
        <w:spacing w:line="276" w:lineRule="auto"/>
        <w:ind w:firstLine="851"/>
        <w:jc w:val="both"/>
        <w:rPr>
          <w:lang w:val="bg-BG"/>
        </w:rPr>
      </w:pPr>
      <w:r w:rsidRPr="00D50C12">
        <w:t>Допустими са следните</w:t>
      </w:r>
      <w:r w:rsidRPr="00D50C12">
        <w:rPr>
          <w:lang w:val="bg-BG"/>
        </w:rPr>
        <w:t xml:space="preserve"> дейности:</w:t>
      </w:r>
    </w:p>
    <w:p w14:paraId="7BDDCBA3" w14:textId="77E6E9C8" w:rsidR="00F150E7" w:rsidRPr="00D50C12" w:rsidRDefault="00F150E7" w:rsidP="00446230">
      <w:pPr>
        <w:spacing w:line="276" w:lineRule="auto"/>
        <w:ind w:firstLine="851"/>
        <w:jc w:val="both"/>
        <w:rPr>
          <w:lang w:val="bg-BG"/>
        </w:rPr>
      </w:pPr>
      <w:r w:rsidRPr="00D50C12">
        <w:rPr>
          <w:lang w:val="bg-BG"/>
        </w:rPr>
        <w:t xml:space="preserve"> - </w:t>
      </w:r>
      <w:r w:rsidRPr="00D50C12">
        <w:t xml:space="preserve">Закупуване и доставка на необходимите съоръжения, техника и оборудване, необходимо  за 1 брой инсталация за компостиране на разделно събраните биоразградими битови отпадъци или за надграждане на 1 брой съществуваща общинска инсталация за компостиране с </w:t>
      </w:r>
      <w:r w:rsidR="002D5C37" w:rsidRPr="00446230">
        <w:rPr>
          <w:lang w:val="bg-BG"/>
        </w:rPr>
        <w:t xml:space="preserve">цел </w:t>
      </w:r>
      <w:r w:rsidRPr="00D50C12">
        <w:t>увеличаване на нейния капацитет;</w:t>
      </w:r>
    </w:p>
    <w:p w14:paraId="6B984FA7" w14:textId="014B079A" w:rsidR="00F150E7" w:rsidRPr="00D50C12" w:rsidRDefault="00F150E7" w:rsidP="00446230">
      <w:pPr>
        <w:spacing w:line="276" w:lineRule="auto"/>
        <w:ind w:firstLine="851"/>
        <w:jc w:val="both"/>
        <w:rPr>
          <w:lang w:val="bg-BG"/>
        </w:rPr>
      </w:pPr>
      <w:r w:rsidRPr="00D50C12">
        <w:rPr>
          <w:lang w:val="bg-BG"/>
        </w:rPr>
        <w:t xml:space="preserve">- </w:t>
      </w:r>
      <w:r w:rsidRPr="00D50C12">
        <w:rPr>
          <w:bCs/>
        </w:rPr>
        <w:t xml:space="preserve">Изграждане на 1 брой </w:t>
      </w:r>
      <w:r w:rsidRPr="00D50C12">
        <w:t xml:space="preserve">инсталация за компостиране на разделно събрани биоразградими битови отпадъци или </w:t>
      </w:r>
      <w:r w:rsidRPr="00D50C12">
        <w:rPr>
          <w:bCs/>
        </w:rPr>
        <w:t>надграждане на 1 брой съществуваща</w:t>
      </w:r>
      <w:r w:rsidRPr="00D50C12">
        <w:t xml:space="preserve"> общинска инсталация за компостиране с </w:t>
      </w:r>
      <w:r w:rsidR="002D5C37" w:rsidRPr="00446230">
        <w:rPr>
          <w:lang w:val="bg-BG"/>
        </w:rPr>
        <w:t xml:space="preserve">цел </w:t>
      </w:r>
      <w:r w:rsidRPr="00D50C12">
        <w:t>увеличаване</w:t>
      </w:r>
      <w:r w:rsidRPr="00D50C12">
        <w:rPr>
          <w:lang w:val="bg-BG"/>
        </w:rPr>
        <w:t xml:space="preserve"> на нейния капацитет:</w:t>
      </w:r>
    </w:p>
    <w:p w14:paraId="3FCE2B01" w14:textId="21106C97" w:rsidR="00D72EDB" w:rsidRPr="00446230" w:rsidRDefault="00D72EDB" w:rsidP="00446230">
      <w:pPr>
        <w:spacing w:line="276" w:lineRule="auto"/>
        <w:ind w:firstLine="851"/>
        <w:jc w:val="both"/>
        <w:rPr>
          <w:lang w:val="bg-BG"/>
        </w:rPr>
      </w:pPr>
      <w:r w:rsidRPr="00D50C12">
        <w:rPr>
          <w:lang w:val="bg-BG"/>
        </w:rPr>
        <w:t xml:space="preserve">- </w:t>
      </w:r>
      <w:r w:rsidRPr="00D50C12">
        <w:t>Изграждане на необходима съпътстваща инфраструктура (напр. електропровод, път за достъп до площадката,</w:t>
      </w:r>
      <w:bookmarkStart w:id="4" w:name="_Hlk155706272"/>
      <w:r w:rsidRPr="00D50C12">
        <w:t xml:space="preserve"> водопровод, канализация), която </w:t>
      </w:r>
      <w:r w:rsidRPr="00D50C12">
        <w:rPr>
          <w:b/>
          <w:bCs/>
        </w:rPr>
        <w:t xml:space="preserve">обслужва </w:t>
      </w:r>
      <w:r w:rsidRPr="00446230">
        <w:rPr>
          <w:b/>
          <w:bCs/>
        </w:rPr>
        <w:lastRenderedPageBreak/>
        <w:t>изграждания обект</w:t>
      </w:r>
      <w:bookmarkEnd w:id="4"/>
      <w:r w:rsidRPr="00446230">
        <w:t>, вкл. закупуване и доставка на необходимите материали – при обоснована необходимост.</w:t>
      </w:r>
    </w:p>
    <w:p w14:paraId="3E17D4BB" w14:textId="3F9A510B" w:rsidR="00F150E7" w:rsidRPr="00446230" w:rsidRDefault="00D72EDB" w:rsidP="00446230">
      <w:pPr>
        <w:spacing w:line="276" w:lineRule="auto"/>
        <w:ind w:firstLine="851"/>
        <w:jc w:val="both"/>
        <w:rPr>
          <w:lang w:val="bg-BG"/>
        </w:rPr>
      </w:pPr>
      <w:r w:rsidRPr="00446230">
        <w:t>Дейностите по подготовка и изграждане на съпътстваща инфраструктура, пряко свързана и необходима за експлоатацията на изграждания обект,</w:t>
      </w:r>
      <w:r w:rsidRPr="00446230">
        <w:rPr>
          <w:lang w:val="bg-BG"/>
        </w:rPr>
        <w:t xml:space="preserve"> са допустими, само ако:</w:t>
      </w:r>
    </w:p>
    <w:p w14:paraId="1E23F887" w14:textId="57DC817F" w:rsidR="00D72EDB" w:rsidRPr="00446230" w:rsidRDefault="00D72EDB" w:rsidP="00446230">
      <w:pPr>
        <w:spacing w:line="276" w:lineRule="auto"/>
        <w:ind w:firstLine="851"/>
        <w:jc w:val="both"/>
        <w:rPr>
          <w:lang w:val="bg-BG"/>
        </w:rPr>
      </w:pPr>
      <w:r w:rsidRPr="00446230">
        <w:t xml:space="preserve">- са с параметри, които са обосновани/ оразмерени като необходими и достатъчни за обслужване само на съответния обект, </w:t>
      </w:r>
      <w:r w:rsidRPr="00446230">
        <w:rPr>
          <w:lang w:val="bg-BG"/>
        </w:rPr>
        <w:t>и</w:t>
      </w:r>
    </w:p>
    <w:p w14:paraId="1A7605D8" w14:textId="56BE251D" w:rsidR="00D72EDB" w:rsidRPr="00446230" w:rsidRDefault="00D72EDB" w:rsidP="00446230">
      <w:pPr>
        <w:spacing w:line="276" w:lineRule="auto"/>
        <w:ind w:firstLine="851"/>
        <w:jc w:val="both"/>
        <w:rPr>
          <w:lang w:val="bg-BG"/>
        </w:rPr>
      </w:pPr>
      <w:r w:rsidRPr="00446230">
        <w:t>- няма изградена друга такава съпътстваща инфраструктура към имота/ имотите, в които ще се изграждат допустимите</w:t>
      </w:r>
      <w:r w:rsidRPr="00446230">
        <w:rPr>
          <w:lang w:val="bg-BG"/>
        </w:rPr>
        <w:t xml:space="preserve"> обекти по процедурата, и</w:t>
      </w:r>
      <w:r w:rsidR="005537C3" w:rsidRPr="00446230">
        <w:rPr>
          <w:lang w:val="bg-BG"/>
        </w:rPr>
        <w:t xml:space="preserve"> </w:t>
      </w:r>
    </w:p>
    <w:p w14:paraId="3CCAEB69" w14:textId="0BAB8630" w:rsidR="00D72EDB" w:rsidRPr="00446230" w:rsidRDefault="00D72EDB" w:rsidP="00446230">
      <w:pPr>
        <w:spacing w:line="276" w:lineRule="auto"/>
        <w:ind w:firstLine="851"/>
        <w:jc w:val="both"/>
        <w:rPr>
          <w:lang w:val="bg-BG"/>
        </w:rPr>
      </w:pPr>
      <w:r w:rsidRPr="00446230">
        <w:t>- по реда на действащата нормативна уредба, съответният бенефициент има правото да инициира и да проведе за своя сметка съответните процедури по одобряване/съгласуване/разрешаване на изграждането на инфраструктурата,</w:t>
      </w:r>
      <w:r w:rsidRPr="00446230">
        <w:rPr>
          <w:lang w:val="bg-BG"/>
        </w:rPr>
        <w:t xml:space="preserve"> и</w:t>
      </w:r>
    </w:p>
    <w:p w14:paraId="4FB600F9" w14:textId="55B94A90" w:rsidR="00D72EDB" w:rsidRPr="00446230" w:rsidRDefault="00D72EDB" w:rsidP="00446230">
      <w:pPr>
        <w:spacing w:line="276" w:lineRule="auto"/>
        <w:ind w:firstLine="851"/>
        <w:jc w:val="both"/>
        <w:rPr>
          <w:lang w:val="bg-BG"/>
        </w:rPr>
      </w:pPr>
      <w:r w:rsidRPr="00446230">
        <w:t>- след изграждането на съответната съпътстваща инфраструктура нейната собственост може да бъде само държавна или общинска,</w:t>
      </w:r>
      <w:r w:rsidR="005537C3" w:rsidRPr="00446230">
        <w:rPr>
          <w:lang w:val="bg-BG"/>
        </w:rPr>
        <w:t xml:space="preserve"> </w:t>
      </w:r>
      <w:r w:rsidRPr="00446230">
        <w:rPr>
          <w:lang w:val="bg-BG"/>
        </w:rPr>
        <w:t>и</w:t>
      </w:r>
    </w:p>
    <w:p w14:paraId="22FFEE99" w14:textId="5B9102F3" w:rsidR="00D72EDB" w:rsidRPr="00446230" w:rsidRDefault="00D72EDB" w:rsidP="00446230">
      <w:pPr>
        <w:spacing w:line="276" w:lineRule="auto"/>
        <w:ind w:firstLine="851"/>
        <w:jc w:val="both"/>
        <w:rPr>
          <w:lang w:val="bg-BG"/>
        </w:rPr>
      </w:pPr>
      <w:r w:rsidRPr="00446230">
        <w:t>- след изграждането на съответната съпътстваща инфраструктура тя ще обслужва само обекта, който се изгражда/надгражда по процедурата,</w:t>
      </w:r>
      <w:r w:rsidRPr="00446230">
        <w:rPr>
          <w:lang w:val="bg-BG"/>
        </w:rPr>
        <w:t xml:space="preserve"> и</w:t>
      </w:r>
    </w:p>
    <w:p w14:paraId="652B0A07" w14:textId="57984977" w:rsidR="00D72EDB" w:rsidRPr="00446230" w:rsidRDefault="00D72EDB" w:rsidP="00446230">
      <w:pPr>
        <w:spacing w:line="276" w:lineRule="auto"/>
        <w:ind w:firstLine="851"/>
        <w:jc w:val="both"/>
        <w:rPr>
          <w:lang w:val="bg-BG"/>
        </w:rPr>
      </w:pPr>
      <w:r w:rsidRPr="00446230">
        <w:t>- са извършени при спазване на правилата за държавни помощи</w:t>
      </w:r>
      <w:r w:rsidRPr="00446230">
        <w:rPr>
          <w:lang w:val="bg-BG"/>
        </w:rPr>
        <w:t>.</w:t>
      </w:r>
    </w:p>
    <w:p w14:paraId="08473785" w14:textId="77777777" w:rsidR="00D72EDB" w:rsidRPr="00446230" w:rsidRDefault="00D72EDB" w:rsidP="00446230">
      <w:pPr>
        <w:spacing w:line="276" w:lineRule="auto"/>
        <w:ind w:firstLine="851"/>
        <w:jc w:val="both"/>
        <w:rPr>
          <w:lang w:val="bg-BG"/>
        </w:rPr>
      </w:pPr>
    </w:p>
    <w:p w14:paraId="40FB2A1E" w14:textId="38204422" w:rsidR="00D72EDB" w:rsidRPr="00446230" w:rsidRDefault="00D72EDB" w:rsidP="00446230">
      <w:pPr>
        <w:spacing w:line="276" w:lineRule="auto"/>
        <w:ind w:firstLine="851"/>
        <w:jc w:val="both"/>
        <w:rPr>
          <w:b/>
          <w:bCs/>
          <w:iCs/>
          <w:lang w:val="bg-BG"/>
        </w:rPr>
      </w:pPr>
      <w:r w:rsidRPr="00446230">
        <w:rPr>
          <w:b/>
          <w:bCs/>
        </w:rPr>
        <w:t>4.</w:t>
      </w:r>
      <w:r w:rsidRPr="00446230">
        <w:rPr>
          <w:b/>
          <w:bCs/>
          <w:lang w:val="bg-BG"/>
        </w:rPr>
        <w:t xml:space="preserve"> </w:t>
      </w:r>
      <w:r w:rsidRPr="00446230">
        <w:rPr>
          <w:b/>
          <w:bCs/>
          <w:iCs/>
        </w:rPr>
        <w:t>Надграждане на съществуващи общински инсталации за компостиране с подобряване/ модернизация на технологията за рециклиране</w:t>
      </w:r>
      <w:r w:rsidRPr="00446230">
        <w:rPr>
          <w:b/>
          <w:bCs/>
          <w:iCs/>
          <w:lang w:val="bg-BG"/>
        </w:rPr>
        <w:t xml:space="preserve"> на разделно събрани биоразградими битови отпадъци</w:t>
      </w:r>
    </w:p>
    <w:p w14:paraId="4720E56D" w14:textId="77777777" w:rsidR="006539C5" w:rsidRPr="00446230" w:rsidRDefault="006539C5" w:rsidP="00446230">
      <w:pPr>
        <w:spacing w:line="276" w:lineRule="auto"/>
        <w:ind w:firstLine="851"/>
        <w:jc w:val="both"/>
        <w:rPr>
          <w:lang w:val="bg-BG"/>
        </w:rPr>
      </w:pPr>
      <w:r w:rsidRPr="00446230">
        <w:t>Допустими са следните</w:t>
      </w:r>
      <w:r w:rsidRPr="00446230">
        <w:rPr>
          <w:lang w:val="bg-BG"/>
        </w:rPr>
        <w:t xml:space="preserve"> дейности:</w:t>
      </w:r>
    </w:p>
    <w:p w14:paraId="51B44F20" w14:textId="57A2C0BF" w:rsidR="006539C5" w:rsidRPr="00446230" w:rsidRDefault="006539C5" w:rsidP="00446230">
      <w:pPr>
        <w:spacing w:line="276" w:lineRule="auto"/>
        <w:ind w:firstLine="851"/>
        <w:jc w:val="both"/>
        <w:rPr>
          <w:lang w:val="bg-BG"/>
        </w:rPr>
      </w:pPr>
      <w:r w:rsidRPr="00446230">
        <w:t xml:space="preserve">- Закупуване и доставка на необходимите нови/допълнителни съоръжения, техника и оборудване за 1 бр. съществуваща общинска инсталация за компостиране на разделно събраните биоразградими битови отпадъци </w:t>
      </w:r>
      <w:bookmarkStart w:id="5" w:name="_Hlk164239725"/>
      <w:r w:rsidRPr="00446230">
        <w:t>(изградена със средства от ОПОС 2007-2013г.)</w:t>
      </w:r>
      <w:bookmarkEnd w:id="5"/>
      <w:r w:rsidRPr="00446230">
        <w:t>, необходими за подобряване/модернизация на технологията й за рециклиране на разделно събрани биоразградими битови отпадъци</w:t>
      </w:r>
      <w:r w:rsidRPr="00446230">
        <w:rPr>
          <w:lang w:val="bg-BG"/>
        </w:rPr>
        <w:t>.</w:t>
      </w:r>
    </w:p>
    <w:p w14:paraId="512CF36E" w14:textId="46FB040F" w:rsidR="006539C5" w:rsidRPr="00446230" w:rsidRDefault="006539C5" w:rsidP="00446230">
      <w:pPr>
        <w:spacing w:line="276" w:lineRule="auto"/>
        <w:ind w:firstLine="851"/>
        <w:jc w:val="both"/>
        <w:rPr>
          <w:lang w:val="bg-BG"/>
        </w:rPr>
      </w:pPr>
      <w:r w:rsidRPr="00446230">
        <w:t>Съоръженията, техниката и оборудването трябва да са обосновани и необходими единствено и само за целите на подобряването/модернизирането на съществуващата технология в компостиращата инсталация с цел да може технологично да се третират не само зелени отпадъци, но и допълнително и други видове биоразградими битови отпадъци (задължително хранителните и градинските отпадъци)</w:t>
      </w:r>
      <w:r w:rsidRPr="00446230">
        <w:rPr>
          <w:lang w:val="bg-BG"/>
        </w:rPr>
        <w:t>.</w:t>
      </w:r>
    </w:p>
    <w:p w14:paraId="48A82D8C" w14:textId="19C938DB" w:rsidR="006539C5" w:rsidRPr="00446230" w:rsidRDefault="006539C5" w:rsidP="00446230">
      <w:pPr>
        <w:spacing w:line="276" w:lineRule="auto"/>
        <w:ind w:firstLine="851"/>
        <w:jc w:val="both"/>
        <w:rPr>
          <w:b/>
          <w:iCs/>
          <w:lang w:val="bg-BG"/>
        </w:rPr>
      </w:pPr>
      <w:r w:rsidRPr="00446230">
        <w:rPr>
          <w:b/>
          <w:iCs/>
        </w:rPr>
        <w:t>Включването на поне една от дейности по т</w:t>
      </w:r>
      <w:r w:rsidRPr="00446230">
        <w:rPr>
          <w:b/>
          <w:iCs/>
          <w:lang w:val="bg-BG"/>
        </w:rPr>
        <w:t>.</w:t>
      </w:r>
      <w:r w:rsidR="005537C3" w:rsidRPr="00446230">
        <w:rPr>
          <w:b/>
          <w:iCs/>
          <w:lang w:val="bg-BG"/>
        </w:rPr>
        <w:t xml:space="preserve"> </w:t>
      </w:r>
      <w:r w:rsidRPr="00446230">
        <w:rPr>
          <w:b/>
          <w:iCs/>
        </w:rPr>
        <w:t>3 и/или 4</w:t>
      </w:r>
      <w:r w:rsidRPr="00446230">
        <w:rPr>
          <w:b/>
          <w:iCs/>
          <w:lang w:val="bg-BG"/>
        </w:rPr>
        <w:t xml:space="preserve"> </w:t>
      </w:r>
      <w:r w:rsidRPr="00446230">
        <w:rPr>
          <w:b/>
          <w:iCs/>
        </w:rPr>
        <w:t>е задължително</w:t>
      </w:r>
      <w:r w:rsidRPr="00446230">
        <w:rPr>
          <w:b/>
          <w:iCs/>
          <w:lang w:val="bg-BG"/>
        </w:rPr>
        <w:t>.</w:t>
      </w:r>
    </w:p>
    <w:p w14:paraId="52D8A1FB" w14:textId="7F869AC1" w:rsidR="006539C5" w:rsidRPr="00446230" w:rsidRDefault="006539C5" w:rsidP="00446230">
      <w:pPr>
        <w:spacing w:line="276" w:lineRule="auto"/>
        <w:ind w:firstLine="851"/>
        <w:jc w:val="both"/>
        <w:rPr>
          <w:lang w:val="bg-BG"/>
        </w:rPr>
      </w:pPr>
      <w:r w:rsidRPr="00446230">
        <w:t xml:space="preserve">Едно проектно предложение може да включва самостоятелно или комбиниране на дейностите по т. 3 и </w:t>
      </w:r>
      <w:r w:rsidRPr="00446230">
        <w:rPr>
          <w:lang w:val="bg-BG"/>
        </w:rPr>
        <w:t>т.</w:t>
      </w:r>
      <w:r w:rsidRPr="00446230">
        <w:t>4, както следва</w:t>
      </w:r>
      <w:r w:rsidRPr="00446230">
        <w:rPr>
          <w:lang w:val="bg-BG"/>
        </w:rPr>
        <w:t>:</w:t>
      </w:r>
    </w:p>
    <w:p w14:paraId="19908777" w14:textId="50F83BF5" w:rsidR="006539C5" w:rsidRPr="00446230" w:rsidRDefault="006539C5" w:rsidP="00446230">
      <w:pPr>
        <w:spacing w:line="276" w:lineRule="auto"/>
        <w:ind w:firstLine="851"/>
        <w:jc w:val="both"/>
        <w:rPr>
          <w:lang w:val="bg-BG"/>
        </w:rPr>
      </w:pPr>
      <w:r w:rsidRPr="00446230">
        <w:t>- само изграждане на нова инсталация за компостиране</w:t>
      </w:r>
      <w:r w:rsidRPr="00446230">
        <w:rPr>
          <w:lang w:val="bg-BG"/>
        </w:rPr>
        <w:t xml:space="preserve"> или</w:t>
      </w:r>
    </w:p>
    <w:p w14:paraId="69EBCFC7" w14:textId="5E2118B8" w:rsidR="006539C5" w:rsidRPr="00446230" w:rsidRDefault="006539C5" w:rsidP="00446230">
      <w:pPr>
        <w:spacing w:line="276" w:lineRule="auto"/>
        <w:ind w:firstLine="851"/>
        <w:jc w:val="both"/>
        <w:rPr>
          <w:lang w:val="bg-BG"/>
        </w:rPr>
      </w:pPr>
      <w:r w:rsidRPr="00446230">
        <w:t>- само надграждане на съществуваща общинска инсталация за компостиране с увеличаване на нейния капацитет</w:t>
      </w:r>
      <w:r w:rsidRPr="00446230">
        <w:rPr>
          <w:lang w:val="bg-BG"/>
        </w:rPr>
        <w:t xml:space="preserve"> или</w:t>
      </w:r>
    </w:p>
    <w:p w14:paraId="4696E258" w14:textId="3AB2FE23" w:rsidR="006539C5" w:rsidRPr="00446230" w:rsidRDefault="006539C5" w:rsidP="00446230">
      <w:pPr>
        <w:spacing w:line="276" w:lineRule="auto"/>
        <w:ind w:firstLine="851"/>
        <w:jc w:val="both"/>
        <w:rPr>
          <w:lang w:val="bg-BG"/>
        </w:rPr>
      </w:pPr>
      <w:r w:rsidRPr="00446230">
        <w:t>- само надграждане на съществуваща общинска инсталация за компостиране (изградена със средства от ОПОС 2007-2013г.) с подобряване/модернизация на технологията за рециклиране на разделно събрани биоразградими битови отпадъци</w:t>
      </w:r>
      <w:r w:rsidRPr="00446230">
        <w:rPr>
          <w:lang w:val="bg-BG"/>
        </w:rPr>
        <w:t xml:space="preserve"> или</w:t>
      </w:r>
    </w:p>
    <w:p w14:paraId="45FC85BB" w14:textId="7FCC648B" w:rsidR="006539C5" w:rsidRPr="00446230" w:rsidRDefault="006539C5" w:rsidP="00446230">
      <w:pPr>
        <w:spacing w:line="276" w:lineRule="auto"/>
        <w:ind w:firstLine="851"/>
        <w:jc w:val="both"/>
        <w:rPr>
          <w:lang w:val="bg-BG"/>
        </w:rPr>
      </w:pPr>
      <w:r w:rsidRPr="00446230">
        <w:t>- комбиниране на надграждане на съществуваща общинска инсталация за компостиране (изградена със средства от ОПОС 2007-2013г.) с увеличаване на нейния капацитет и с подобряване/модернизация на технологията за рециклиране на разделно събрани биоразградими битови отпадъци</w:t>
      </w:r>
      <w:r w:rsidRPr="00446230">
        <w:rPr>
          <w:lang w:val="bg-BG"/>
        </w:rPr>
        <w:t>.</w:t>
      </w:r>
    </w:p>
    <w:p w14:paraId="7A41F649" w14:textId="77777777" w:rsidR="006539C5" w:rsidRPr="00446230" w:rsidRDefault="006539C5" w:rsidP="00446230">
      <w:pPr>
        <w:spacing w:line="276" w:lineRule="auto"/>
        <w:ind w:firstLine="851"/>
        <w:jc w:val="both"/>
        <w:rPr>
          <w:lang w:val="bg-BG"/>
        </w:rPr>
      </w:pPr>
    </w:p>
    <w:p w14:paraId="77E07F8D" w14:textId="1FA7B01E" w:rsidR="006539C5" w:rsidRPr="00446230" w:rsidRDefault="006539C5" w:rsidP="00446230">
      <w:pPr>
        <w:spacing w:line="276" w:lineRule="auto"/>
        <w:ind w:firstLine="851"/>
        <w:jc w:val="both"/>
        <w:rPr>
          <w:b/>
          <w:iCs/>
          <w:lang w:val="bg-BG"/>
        </w:rPr>
      </w:pPr>
      <w:r w:rsidRPr="00446230">
        <w:rPr>
          <w:b/>
          <w:bCs/>
        </w:rPr>
        <w:lastRenderedPageBreak/>
        <w:t xml:space="preserve">5. </w:t>
      </w:r>
      <w:r w:rsidRPr="00446230">
        <w:rPr>
          <w:b/>
          <w:bCs/>
          <w:iCs/>
        </w:rPr>
        <w:t>Мерки за повишаване на осведомеността и поведението за устойчиво управление на отпадъците в региона</w:t>
      </w:r>
      <w:r w:rsidRPr="00446230">
        <w:rPr>
          <w:b/>
          <w:iCs/>
        </w:rPr>
        <w:t xml:space="preserve"> – дейността е</w:t>
      </w:r>
      <w:r w:rsidRPr="00446230">
        <w:rPr>
          <w:b/>
          <w:iCs/>
          <w:lang w:val="bg-BG"/>
        </w:rPr>
        <w:t xml:space="preserve"> задължителна</w:t>
      </w:r>
    </w:p>
    <w:p w14:paraId="65B83E58" w14:textId="77777777" w:rsidR="006539C5" w:rsidRPr="00446230" w:rsidRDefault="006539C5" w:rsidP="00446230">
      <w:pPr>
        <w:spacing w:line="276" w:lineRule="auto"/>
        <w:ind w:firstLine="851"/>
        <w:jc w:val="both"/>
        <w:rPr>
          <w:lang w:val="bg-BG"/>
        </w:rPr>
      </w:pPr>
      <w:r w:rsidRPr="00446230">
        <w:t>Допустими са следните</w:t>
      </w:r>
      <w:r w:rsidRPr="00446230">
        <w:rPr>
          <w:lang w:val="bg-BG"/>
        </w:rPr>
        <w:t xml:space="preserve"> дейности:</w:t>
      </w:r>
    </w:p>
    <w:p w14:paraId="51CF7AD2" w14:textId="1DF2D457" w:rsidR="006539C5" w:rsidRPr="00446230" w:rsidRDefault="006539C5" w:rsidP="00446230">
      <w:pPr>
        <w:spacing w:line="276" w:lineRule="auto"/>
        <w:ind w:firstLine="851"/>
        <w:jc w:val="both"/>
        <w:rPr>
          <w:i/>
          <w:iCs/>
          <w:lang w:val="bg-BG"/>
        </w:rPr>
      </w:pPr>
      <w:r w:rsidRPr="00446230">
        <w:t>- Проучване за нагласите на населението</w:t>
      </w:r>
      <w:r w:rsidR="005537C3" w:rsidRPr="00446230">
        <w:rPr>
          <w:lang w:val="bg-BG"/>
        </w:rPr>
        <w:t>;</w:t>
      </w:r>
    </w:p>
    <w:p w14:paraId="7F1C42F7" w14:textId="2162B764" w:rsidR="006539C5" w:rsidRPr="00446230" w:rsidRDefault="00FD398C" w:rsidP="00446230">
      <w:pPr>
        <w:spacing w:line="276" w:lineRule="auto"/>
        <w:ind w:firstLine="851"/>
        <w:jc w:val="both"/>
        <w:rPr>
          <w:lang w:val="bg-BG"/>
        </w:rPr>
      </w:pPr>
      <w:r w:rsidRPr="00446230">
        <w:t>-</w:t>
      </w:r>
      <w:r w:rsidRPr="00446230">
        <w:rPr>
          <w:lang w:val="bg-BG"/>
        </w:rPr>
        <w:t xml:space="preserve"> </w:t>
      </w:r>
      <w:r w:rsidR="006539C5" w:rsidRPr="00446230">
        <w:t>Провеждане на кампании за информиране и разясняване на жителите на всички населени места от общината/ общините за разделното събиране на</w:t>
      </w:r>
      <w:r w:rsidR="006539C5" w:rsidRPr="00446230">
        <w:rPr>
          <w:lang w:val="bg-BG"/>
        </w:rPr>
        <w:t xml:space="preserve"> </w:t>
      </w:r>
      <w:r w:rsidR="006539C5" w:rsidRPr="00446230">
        <w:t>биоразградимите битови отпадъци, в т.ч. провеждане на срещи, изготвяне и публикуване на клипове, подготовка и провеждане на социологически и други проучвания и др. Кампаниите трябва да са както присъствени, така и дистанционно или чрез медии</w:t>
      </w:r>
      <w:r w:rsidR="006539C5" w:rsidRPr="00446230">
        <w:rPr>
          <w:lang w:val="bg-BG"/>
        </w:rPr>
        <w:t>.</w:t>
      </w:r>
    </w:p>
    <w:p w14:paraId="3A3A658D" w14:textId="07C8C3EF" w:rsidR="006539C5" w:rsidRPr="00446230" w:rsidRDefault="00FD398C" w:rsidP="00446230">
      <w:pPr>
        <w:spacing w:line="276" w:lineRule="auto"/>
        <w:ind w:firstLine="851"/>
        <w:jc w:val="both"/>
        <w:rPr>
          <w:lang w:val="bg-BG" w:eastAsia="fr-FR"/>
        </w:rPr>
      </w:pPr>
      <w:r w:rsidRPr="00446230">
        <w:t>-</w:t>
      </w:r>
      <w:r w:rsidRPr="00446230">
        <w:rPr>
          <w:lang w:val="bg-BG"/>
        </w:rPr>
        <w:t xml:space="preserve"> </w:t>
      </w:r>
      <w:r w:rsidR="006539C5" w:rsidRPr="00446230">
        <w:t>Подготовка, отпечатване и разпространение на брошури/дипляни и други подходящи материали за разделното събиране и рециклирането на биоразградимите битови отпадъци</w:t>
      </w:r>
      <w:r w:rsidR="005537C3" w:rsidRPr="00446230">
        <w:rPr>
          <w:lang w:val="bg-BG"/>
        </w:rPr>
        <w:t>.</w:t>
      </w:r>
    </w:p>
    <w:p w14:paraId="7A8A3F67" w14:textId="77777777" w:rsidR="006539C5" w:rsidRPr="00446230" w:rsidRDefault="006539C5" w:rsidP="00446230">
      <w:pPr>
        <w:spacing w:line="276" w:lineRule="auto"/>
        <w:ind w:firstLine="851"/>
        <w:jc w:val="both"/>
        <w:rPr>
          <w:lang w:val="bg-BG" w:eastAsia="fr-FR"/>
        </w:rPr>
      </w:pPr>
    </w:p>
    <w:p w14:paraId="2FC3F3FA" w14:textId="3F986A40" w:rsidR="00FD398C" w:rsidRPr="00446230" w:rsidRDefault="00FD398C" w:rsidP="00446230">
      <w:pPr>
        <w:spacing w:line="276" w:lineRule="auto"/>
        <w:ind w:firstLine="851"/>
        <w:jc w:val="both"/>
        <w:rPr>
          <w:b/>
          <w:bCs/>
          <w:iCs/>
          <w:lang w:val="bg-BG"/>
        </w:rPr>
      </w:pPr>
      <w:r w:rsidRPr="00446230">
        <w:rPr>
          <w:b/>
          <w:lang w:val="bg-BG" w:eastAsia="fr-FR"/>
        </w:rPr>
        <w:t>6.</w:t>
      </w:r>
      <w:r w:rsidRPr="00446230">
        <w:rPr>
          <w:b/>
          <w:bCs/>
          <w:i/>
          <w:iCs/>
        </w:rPr>
        <w:t xml:space="preserve"> </w:t>
      </w:r>
      <w:r w:rsidRPr="00446230">
        <w:rPr>
          <w:b/>
          <w:bCs/>
          <w:iCs/>
        </w:rPr>
        <w:t>Придобиване на земя и/или учредяването на право на строеж и други ограничени вещни</w:t>
      </w:r>
      <w:r w:rsidRPr="00446230">
        <w:rPr>
          <w:b/>
          <w:bCs/>
          <w:iCs/>
          <w:lang w:val="bg-BG"/>
        </w:rPr>
        <w:t xml:space="preserve"> права</w:t>
      </w:r>
    </w:p>
    <w:p w14:paraId="5E2B296D" w14:textId="06C5634B" w:rsidR="00FD398C" w:rsidRPr="00446230" w:rsidRDefault="00FD398C" w:rsidP="00446230">
      <w:pPr>
        <w:spacing w:line="276" w:lineRule="auto"/>
        <w:ind w:firstLine="851"/>
        <w:jc w:val="both"/>
        <w:rPr>
          <w:lang w:val="bg-BG"/>
        </w:rPr>
      </w:pPr>
      <w:r w:rsidRPr="00446230">
        <w:t>Допустими са следните</w:t>
      </w:r>
      <w:r w:rsidRPr="00446230">
        <w:rPr>
          <w:lang w:val="bg-BG"/>
        </w:rPr>
        <w:t xml:space="preserve"> дейности:</w:t>
      </w:r>
    </w:p>
    <w:p w14:paraId="5530FEB4" w14:textId="719450B6" w:rsidR="00FD398C" w:rsidRPr="00446230" w:rsidRDefault="00FD398C" w:rsidP="00446230">
      <w:pPr>
        <w:spacing w:line="276" w:lineRule="auto"/>
        <w:ind w:firstLine="851"/>
        <w:jc w:val="both"/>
        <w:rPr>
          <w:lang w:val="bg-BG"/>
        </w:rPr>
      </w:pPr>
      <w:r w:rsidRPr="00446230">
        <w:t>-</w:t>
      </w:r>
      <w:r w:rsidRPr="00446230">
        <w:rPr>
          <w:lang w:val="bg-BG"/>
        </w:rPr>
        <w:t xml:space="preserve"> </w:t>
      </w:r>
      <w:r w:rsidRPr="00446230">
        <w:t>Придобиване на незастроени и на застроени недвижими имоти</w:t>
      </w:r>
      <w:r w:rsidR="005537C3" w:rsidRPr="00446230">
        <w:rPr>
          <w:lang w:val="bg-BG"/>
        </w:rPr>
        <w:t>;</w:t>
      </w:r>
    </w:p>
    <w:p w14:paraId="5D7ED8CF" w14:textId="38DC2CD2" w:rsidR="00FD398C" w:rsidRPr="00446230" w:rsidRDefault="00FD398C" w:rsidP="00446230">
      <w:pPr>
        <w:spacing w:line="276" w:lineRule="auto"/>
        <w:ind w:firstLine="851"/>
        <w:jc w:val="both"/>
        <w:rPr>
          <w:b/>
          <w:lang w:val="bg-BG" w:eastAsia="fr-FR"/>
        </w:rPr>
      </w:pPr>
      <w:r w:rsidRPr="00446230">
        <w:t>-</w:t>
      </w:r>
      <w:r w:rsidRPr="00446230">
        <w:rPr>
          <w:lang w:val="bg-BG"/>
        </w:rPr>
        <w:t xml:space="preserve"> </w:t>
      </w:r>
      <w:r w:rsidRPr="00446230">
        <w:t>Учредяване на право на строеж или друго ограничено вещно право</w:t>
      </w:r>
      <w:r w:rsidR="005537C3" w:rsidRPr="00446230">
        <w:rPr>
          <w:lang w:val="bg-BG"/>
        </w:rPr>
        <w:t>;</w:t>
      </w:r>
    </w:p>
    <w:p w14:paraId="5D7BDBBE" w14:textId="328BFA9F" w:rsidR="00D72EDB" w:rsidRPr="00446230" w:rsidRDefault="00FD398C" w:rsidP="00446230">
      <w:pPr>
        <w:spacing w:line="276" w:lineRule="auto"/>
        <w:ind w:firstLine="851"/>
        <w:jc w:val="both"/>
        <w:rPr>
          <w:lang w:val="bg-BG"/>
        </w:rPr>
      </w:pPr>
      <w:r w:rsidRPr="00446230">
        <w:t>-</w:t>
      </w:r>
      <w:r w:rsidRPr="00446230">
        <w:rPr>
          <w:lang w:val="bg-BG"/>
        </w:rPr>
        <w:t xml:space="preserve"> </w:t>
      </w:r>
      <w:r w:rsidRPr="00446230">
        <w:t>Изготвяне на експертни оценки и юридически консултации, пряко свързани с придобиването/отчуждаването на земя или застроен недвижим имот</w:t>
      </w:r>
      <w:r w:rsidRPr="00446230">
        <w:rPr>
          <w:lang w:val="bg-BG"/>
        </w:rPr>
        <w:t>.</w:t>
      </w:r>
    </w:p>
    <w:p w14:paraId="058DF8BC" w14:textId="77777777" w:rsidR="00FD398C" w:rsidRPr="00446230" w:rsidRDefault="00FD398C" w:rsidP="00446230">
      <w:pPr>
        <w:spacing w:line="276" w:lineRule="auto"/>
        <w:ind w:firstLine="851"/>
        <w:jc w:val="both"/>
        <w:rPr>
          <w:lang w:val="bg-BG"/>
        </w:rPr>
      </w:pPr>
    </w:p>
    <w:p w14:paraId="1CEA3985" w14:textId="20D958FF" w:rsidR="00FD398C" w:rsidRPr="00446230" w:rsidRDefault="00FD398C" w:rsidP="00446230">
      <w:pPr>
        <w:spacing w:line="276" w:lineRule="auto"/>
        <w:ind w:firstLine="851"/>
        <w:jc w:val="both"/>
        <w:rPr>
          <w:rFonts w:eastAsia="Calibri"/>
          <w:b/>
          <w:bCs/>
          <w:iCs/>
          <w:lang w:val="bg-BG"/>
        </w:rPr>
      </w:pPr>
      <w:r w:rsidRPr="00446230">
        <w:rPr>
          <w:b/>
          <w:lang w:val="bg-BG"/>
        </w:rPr>
        <w:t>7.</w:t>
      </w:r>
      <w:r w:rsidRPr="00446230">
        <w:rPr>
          <w:rFonts w:eastAsia="Calibri"/>
          <w:b/>
          <w:iCs/>
        </w:rPr>
        <w:t xml:space="preserve"> Организация и управление на проекта, видимост, прозрачност и комуникация и </w:t>
      </w:r>
      <w:r w:rsidRPr="00446230">
        <w:rPr>
          <w:rFonts w:eastAsia="Calibri"/>
          <w:b/>
          <w:bCs/>
          <w:iCs/>
        </w:rPr>
        <w:t>подготовка на документации за</w:t>
      </w:r>
      <w:r w:rsidRPr="00446230">
        <w:rPr>
          <w:rFonts w:eastAsia="Calibri"/>
          <w:b/>
          <w:bCs/>
          <w:iCs/>
          <w:lang w:val="bg-BG"/>
        </w:rPr>
        <w:t xml:space="preserve"> </w:t>
      </w:r>
      <w:r w:rsidRPr="00446230">
        <w:rPr>
          <w:rFonts w:eastAsia="Calibri"/>
          <w:b/>
          <w:bCs/>
          <w:iCs/>
        </w:rPr>
        <w:t>възлагане на обществени поръчки по реда на ЗО</w:t>
      </w:r>
      <w:r w:rsidRPr="00446230">
        <w:rPr>
          <w:rFonts w:eastAsia="Calibri"/>
          <w:b/>
          <w:bCs/>
          <w:iCs/>
          <w:lang w:val="bg-BG"/>
        </w:rPr>
        <w:t>П.</w:t>
      </w:r>
    </w:p>
    <w:p w14:paraId="4D380148" w14:textId="77777777" w:rsidR="00FD398C" w:rsidRPr="00446230" w:rsidRDefault="00FD398C" w:rsidP="00446230">
      <w:pPr>
        <w:spacing w:line="276" w:lineRule="auto"/>
        <w:ind w:firstLine="851"/>
        <w:jc w:val="both"/>
        <w:rPr>
          <w:lang w:val="bg-BG" w:eastAsia="fr-FR"/>
        </w:rPr>
      </w:pPr>
    </w:p>
    <w:p w14:paraId="78960E68" w14:textId="7AF1C4A4" w:rsidR="00FD398C" w:rsidRPr="00446230" w:rsidRDefault="00763CD9" w:rsidP="00446230">
      <w:pPr>
        <w:spacing w:line="276" w:lineRule="auto"/>
        <w:ind w:firstLine="851"/>
        <w:jc w:val="both"/>
        <w:rPr>
          <w:rFonts w:eastAsia="Calibri"/>
          <w:shd w:val="clear" w:color="auto" w:fill="FFFFFF"/>
          <w:lang w:val="bg-BG"/>
        </w:rPr>
      </w:pPr>
      <w:r w:rsidRPr="00446230">
        <w:rPr>
          <w:rFonts w:eastAsia="Calibri"/>
          <w:lang w:val="bg-BG"/>
        </w:rPr>
        <w:t xml:space="preserve">На етап кандидатстване задължително следва да се представи </w:t>
      </w:r>
      <w:r w:rsidRPr="00446230">
        <w:rPr>
          <w:rFonts w:eastAsia="Calibri"/>
        </w:rPr>
        <w:t xml:space="preserve"> </w:t>
      </w:r>
      <w:r w:rsidRPr="00446230">
        <w:t xml:space="preserve">предварително (прединвестиционно) проучване </w:t>
      </w:r>
      <w:r w:rsidRPr="00446230">
        <w:rPr>
          <w:rFonts w:eastAsia="Calibri"/>
        </w:rPr>
        <w:t>с</w:t>
      </w:r>
      <w:r w:rsidRPr="00446230">
        <w:t xml:space="preserve"> минимално съдържание съгласно </w:t>
      </w:r>
      <w:bookmarkStart w:id="6" w:name="_Hlk155702597"/>
      <w:r w:rsidRPr="00446230">
        <w:t xml:space="preserve">глава втора на </w:t>
      </w:r>
      <w:r w:rsidRPr="00446230">
        <w:rPr>
          <w:iCs/>
        </w:rPr>
        <w:t xml:space="preserve">Наредба № 4 от 21 май 2001 г. за обхвата и съдържанието на инвестиционните проекти, </w:t>
      </w:r>
      <w:bookmarkEnd w:id="6"/>
      <w:r w:rsidRPr="00446230">
        <w:t xml:space="preserve">изискванията на специалната нормативна уредба (в т.ч., но не само на </w:t>
      </w:r>
      <w:r w:rsidRPr="00446230">
        <w:rPr>
          <w:rFonts w:eastAsia="Calibri"/>
          <w:iCs/>
          <w:shd w:val="clear" w:color="auto" w:fill="FFFFFF"/>
        </w:rPr>
        <w:t xml:space="preserve">Наредба № Н-4 от </w:t>
      </w:r>
      <w:r w:rsidR="005537C3" w:rsidRPr="00446230">
        <w:rPr>
          <w:rFonts w:eastAsia="Calibri"/>
          <w:iCs/>
          <w:shd w:val="clear" w:color="auto" w:fill="FFFFFF"/>
          <w:lang w:val="bg-BG"/>
        </w:rPr>
        <w:t>0</w:t>
      </w:r>
      <w:r w:rsidRPr="00446230">
        <w:rPr>
          <w:rFonts w:eastAsia="Calibri"/>
          <w:iCs/>
          <w:shd w:val="clear" w:color="auto" w:fill="FFFFFF"/>
        </w:rPr>
        <w:t xml:space="preserve">2.06.2023 г. за условията и изискванията, на които трябва да отговарят площадките за съхраняване или третиране на отпадъци, за разполагане на съоръжения за третиране на отпадъци и за транспортиране на производствени и опасни отпадъци, </w:t>
      </w:r>
      <w:r w:rsidRPr="00446230">
        <w:rPr>
          <w:rFonts w:eastAsia="Calibri"/>
          <w:shd w:val="clear" w:color="auto" w:fill="FFFFFF"/>
        </w:rPr>
        <w:t xml:space="preserve">Наредба № 6 от 27.08.2013 г. за условията и изискванията за изграждане и експлоатация на депа и на други съоръжения и инсталации за оползотворяване и обезвреждане на отпадъци </w:t>
      </w:r>
      <w:r w:rsidRPr="00446230">
        <w:rPr>
          <w:rFonts w:eastAsia="Calibri"/>
          <w:iCs/>
          <w:shd w:val="clear" w:color="auto" w:fill="FFFFFF"/>
        </w:rPr>
        <w:t>и др.</w:t>
      </w:r>
      <w:r w:rsidRPr="00446230">
        <w:rPr>
          <w:rFonts w:eastAsia="Calibri"/>
          <w:shd w:val="clear" w:color="auto" w:fill="FFFFFF"/>
        </w:rPr>
        <w:t>)</w:t>
      </w:r>
    </w:p>
    <w:p w14:paraId="538AEB4C" w14:textId="2825B52D" w:rsidR="00763CD9" w:rsidRPr="00446230" w:rsidRDefault="00763CD9" w:rsidP="00446230">
      <w:pPr>
        <w:spacing w:line="276" w:lineRule="auto"/>
        <w:ind w:firstLine="851"/>
        <w:jc w:val="both"/>
        <w:rPr>
          <w:lang w:val="bg-BG" w:eastAsia="fr-FR"/>
        </w:rPr>
      </w:pPr>
      <w:r w:rsidRPr="00446230">
        <w:rPr>
          <w:rFonts w:eastAsia="Calibri"/>
          <w:shd w:val="clear" w:color="auto" w:fill="FFFFFF"/>
          <w:lang w:val="bg-BG"/>
        </w:rPr>
        <w:t>В прединвестиционното проучване се представя информация за строителното инвестиционно намерение, вкл. информация за необходимите съоръжения, съдове и техника за разделно събиране на биоразградимите битови отпадъъци за инсталацията за компостиране и за съпътстващата я ифраструктура, вид и технология на инсталацията, прогнозна стойност за изграждане.</w:t>
      </w:r>
    </w:p>
    <w:p w14:paraId="4C35C078" w14:textId="77777777" w:rsidR="005537C3" w:rsidRPr="00446230" w:rsidRDefault="005537C3" w:rsidP="00446230">
      <w:pPr>
        <w:spacing w:line="276" w:lineRule="auto"/>
        <w:ind w:firstLine="851"/>
        <w:jc w:val="both"/>
        <w:rPr>
          <w:b/>
          <w:lang w:val="bg-BG" w:eastAsia="fr-FR"/>
        </w:rPr>
      </w:pPr>
    </w:p>
    <w:p w14:paraId="2FB39129" w14:textId="2811C16A" w:rsidR="00FD398C" w:rsidRPr="00446230" w:rsidRDefault="00763CD9" w:rsidP="00446230">
      <w:pPr>
        <w:spacing w:line="276" w:lineRule="auto"/>
        <w:ind w:firstLine="851"/>
        <w:jc w:val="both"/>
        <w:rPr>
          <w:b/>
          <w:lang w:val="bg-BG" w:eastAsia="fr-FR"/>
        </w:rPr>
      </w:pPr>
      <w:r w:rsidRPr="00446230">
        <w:rPr>
          <w:b/>
          <w:lang w:val="bg-BG" w:eastAsia="fr-FR"/>
        </w:rPr>
        <w:t>Финансови параметри на едно проектно предложение:</w:t>
      </w:r>
    </w:p>
    <w:p w14:paraId="537AE7E3" w14:textId="77777777" w:rsidR="00DB7A8E" w:rsidRPr="00446230" w:rsidRDefault="00DB7A8E" w:rsidP="00446230">
      <w:pPr>
        <w:spacing w:line="276" w:lineRule="auto"/>
        <w:ind w:firstLine="851"/>
        <w:jc w:val="both"/>
        <w:rPr>
          <w:lang w:val="bg-BG" w:eastAsia="fr-FR"/>
        </w:rPr>
      </w:pPr>
      <w:r w:rsidRPr="00446230">
        <w:rPr>
          <w:lang w:val="bg-BG" w:eastAsia="fr-FR"/>
        </w:rPr>
        <w:t xml:space="preserve">Разходите по проекта общо за разделно събиране и рециклиране на биоразградими битови отпадъци и за всички разходи по проекта (в т.ч. за спомагателни дейности, закупуване на съдове и техника за разделно събиране, изграждане на нова </w:t>
      </w:r>
      <w:r w:rsidRPr="00446230">
        <w:rPr>
          <w:lang w:val="bg-BG" w:eastAsia="fr-FR"/>
        </w:rPr>
        <w:lastRenderedPageBreak/>
        <w:t>инсталация за компостиране или увеличаване на капацитет на съществуваща инсталация, повишаване на осведомеността и непреки разходи) са допустими в размер на до:</w:t>
      </w:r>
    </w:p>
    <w:p w14:paraId="2D1ED66B" w14:textId="77777777" w:rsidR="00DB7A8E" w:rsidRPr="00446230" w:rsidRDefault="00DB7A8E" w:rsidP="00446230">
      <w:pPr>
        <w:numPr>
          <w:ilvl w:val="0"/>
          <w:numId w:val="1"/>
        </w:numPr>
        <w:spacing w:line="276" w:lineRule="auto"/>
        <w:ind w:left="0" w:firstLine="851"/>
        <w:jc w:val="both"/>
        <w:rPr>
          <w:lang w:val="bg-BG" w:eastAsia="fr-FR"/>
        </w:rPr>
      </w:pPr>
      <w:r w:rsidRPr="00446230">
        <w:rPr>
          <w:lang w:val="bg-BG" w:eastAsia="fr-FR"/>
        </w:rPr>
        <w:t>807 лв. (без ДДС) на тон разделно събрани и рециклирани биоразградими битови отпадъци - при изграждане на нова инсталация за компостиране или увеличаване на капацитет на съществуваща инсталация за компостиране.</w:t>
      </w:r>
    </w:p>
    <w:p w14:paraId="16F393FC" w14:textId="4525A7F1" w:rsidR="00DB7A8E" w:rsidRPr="00446230" w:rsidRDefault="00DB7A8E" w:rsidP="00446230">
      <w:pPr>
        <w:numPr>
          <w:ilvl w:val="0"/>
          <w:numId w:val="1"/>
        </w:numPr>
        <w:spacing w:line="276" w:lineRule="auto"/>
        <w:ind w:left="0" w:firstLine="851"/>
        <w:jc w:val="both"/>
        <w:rPr>
          <w:lang w:val="bg-BG" w:eastAsia="fr-FR"/>
        </w:rPr>
      </w:pPr>
      <w:r w:rsidRPr="00446230">
        <w:rPr>
          <w:lang w:val="bg-BG" w:eastAsia="fr-FR"/>
        </w:rPr>
        <w:t>551 лв. (без ДДС) на тон разделно събрани и рециклирани биоразградими битови отпадъци  - при подобряване/модернизация на технологията на съществуващи общински инсталации за компостиране</w:t>
      </w:r>
      <w:r w:rsidR="005537C3" w:rsidRPr="00446230">
        <w:rPr>
          <w:lang w:val="bg-BG" w:eastAsia="fr-FR"/>
        </w:rPr>
        <w:t>.</w:t>
      </w:r>
    </w:p>
    <w:p w14:paraId="465E7632" w14:textId="77777777" w:rsidR="00721120" w:rsidRPr="00446230" w:rsidRDefault="00DB7A8E" w:rsidP="00446230">
      <w:pPr>
        <w:spacing w:line="276" w:lineRule="auto"/>
        <w:ind w:firstLine="851"/>
        <w:jc w:val="both"/>
        <w:rPr>
          <w:lang w:val="bg-BG" w:eastAsia="fr-FR"/>
        </w:rPr>
      </w:pPr>
      <w:r w:rsidRPr="00446230">
        <w:rPr>
          <w:lang w:val="bg-BG" w:eastAsia="fr-FR"/>
        </w:rPr>
        <w:t>Съфинансирането (собственото участие) от страна на бенефициентите е задължително и е в размер на минимум 20 % от общия размер на допустимите разходи по проекта.</w:t>
      </w:r>
    </w:p>
    <w:p w14:paraId="2AF552E0" w14:textId="01410515" w:rsidR="00763CD9" w:rsidRPr="00446230" w:rsidRDefault="00763CD9" w:rsidP="00446230">
      <w:pPr>
        <w:spacing w:line="276" w:lineRule="auto"/>
        <w:ind w:firstLine="851"/>
        <w:jc w:val="both"/>
        <w:rPr>
          <w:b/>
          <w:lang w:val="bg-BG" w:eastAsia="fr-FR"/>
        </w:rPr>
      </w:pPr>
      <w:r w:rsidRPr="00446230">
        <w:rPr>
          <w:b/>
          <w:lang w:val="bg-BG" w:eastAsia="fr-FR"/>
        </w:rPr>
        <w:t>Допустими кандидати по процедурата:</w:t>
      </w:r>
    </w:p>
    <w:p w14:paraId="0053D02B" w14:textId="65B2C389" w:rsidR="00763CD9" w:rsidRPr="00446230" w:rsidRDefault="00D0172A" w:rsidP="00446230">
      <w:pPr>
        <w:spacing w:line="276" w:lineRule="auto"/>
        <w:ind w:firstLine="851"/>
        <w:jc w:val="both"/>
        <w:rPr>
          <w:lang w:val="bg-BG" w:eastAsia="fr-FR"/>
        </w:rPr>
      </w:pPr>
      <w:r w:rsidRPr="00446230">
        <w:rPr>
          <w:lang w:val="bg-BG" w:eastAsia="fr-FR"/>
        </w:rPr>
        <w:t>Съгласно чл.49, ал.9 във връзка с ал.1 от Закона за управление на отпадъците (ЗУО), министърът на околната среда и водите внася за приемане в Министерски съвет Националния план за управление на отпадъците (НПУО) 2021-2028г.</w:t>
      </w:r>
      <w:r w:rsidR="005537C3" w:rsidRPr="00446230">
        <w:rPr>
          <w:lang w:val="bg-BG" w:eastAsia="fr-FR"/>
        </w:rPr>
        <w:t xml:space="preserve"> </w:t>
      </w:r>
      <w:r w:rsidRPr="00446230">
        <w:rPr>
          <w:lang w:val="bg-BG" w:eastAsia="fr-FR"/>
        </w:rPr>
        <w:t>С НПУО са определени регионите, включващи общини, които ползват общо регионално депо и/или други съоръжения за третиране на отпадъци.</w:t>
      </w:r>
      <w:r w:rsidR="005537C3" w:rsidRPr="00446230">
        <w:rPr>
          <w:lang w:val="bg-BG" w:eastAsia="fr-FR"/>
        </w:rPr>
        <w:t xml:space="preserve"> </w:t>
      </w:r>
      <w:r w:rsidRPr="00446230">
        <w:rPr>
          <w:lang w:val="bg-BG" w:eastAsia="fr-FR"/>
        </w:rPr>
        <w:t>Общините, включени във всеки един от регионите, създават по реда на Закона на управление на отпадъците регионални сдружения.</w:t>
      </w:r>
    </w:p>
    <w:p w14:paraId="08D69227" w14:textId="466D9309" w:rsidR="00ED19A2" w:rsidRPr="00446230" w:rsidRDefault="00ED19A2" w:rsidP="00446230">
      <w:pPr>
        <w:spacing w:line="276" w:lineRule="auto"/>
        <w:ind w:firstLine="851"/>
        <w:jc w:val="both"/>
        <w:rPr>
          <w:b/>
          <w:bCs/>
          <w:iCs/>
          <w:noProof/>
          <w:color w:val="000000" w:themeColor="text1"/>
          <w:lang w:val="bg-BG" w:eastAsia="fr-FR"/>
        </w:rPr>
      </w:pPr>
      <w:r w:rsidRPr="00446230">
        <w:rPr>
          <w:b/>
          <w:lang w:val="bg-BG"/>
        </w:rPr>
        <w:t xml:space="preserve">За кандидатстване по </w:t>
      </w:r>
      <w:r w:rsidRPr="00446230">
        <w:rPr>
          <w:b/>
          <w:bCs/>
          <w:iCs/>
          <w:lang w:val="bg-BG"/>
        </w:rPr>
        <w:t>процедура чрез директно предоставяне на безвъзмездна финансова помощ</w:t>
      </w:r>
      <w:r w:rsidRPr="00446230">
        <w:rPr>
          <w:b/>
          <w:iCs/>
          <w:lang w:val="bg-BG" w:eastAsia="fr-FR"/>
        </w:rPr>
        <w:t xml:space="preserve"> № </w:t>
      </w:r>
      <w:r w:rsidRPr="00446230">
        <w:rPr>
          <w:b/>
          <w:bCs/>
          <w:iCs/>
          <w:lang w:val="bg-BG"/>
        </w:rPr>
        <w:t>BG16FFPR002-2.004 „Мерки за изграждане, разширяване и/или надграждане на общински/регионални системи за разделно събиране и рециклиране на биоразградими отпадъци-втора“</w:t>
      </w:r>
      <w:r w:rsidRPr="00446230">
        <w:rPr>
          <w:b/>
          <w:lang w:val="bg-BG"/>
        </w:rPr>
        <w:t xml:space="preserve"> са поканени </w:t>
      </w:r>
      <w:r w:rsidRPr="00446230">
        <w:rPr>
          <w:b/>
          <w:color w:val="000000" w:themeColor="text1"/>
          <w:bdr w:val="none" w:sz="0" w:space="0" w:color="auto" w:frame="1"/>
          <w:lang w:val="bg-BG" w:eastAsia="bg-BG"/>
        </w:rPr>
        <w:t>общините от 14 Регионални сдружения за управление на отпадъците (РСУО), в т. ч.</w:t>
      </w:r>
      <w:r w:rsidRPr="00446230">
        <w:rPr>
          <w:b/>
          <w:color w:val="000000" w:themeColor="text1"/>
          <w:lang w:val="bg-BG"/>
        </w:rPr>
        <w:t xml:space="preserve"> РСУО</w:t>
      </w:r>
      <w:r w:rsidRPr="00446230">
        <w:rPr>
          <w:b/>
          <w:bCs/>
          <w:iCs/>
          <w:noProof/>
          <w:color w:val="000000" w:themeColor="text1"/>
          <w:lang w:val="bg-BG" w:eastAsia="fr-FR"/>
        </w:rPr>
        <w:t xml:space="preserve"> САМОКОВ: С ОБЩИНИ КОСТЕНЕЦ, ДОЛНА БАНЯ, ИХТИМАН И САМОКОВ.</w:t>
      </w:r>
    </w:p>
    <w:p w14:paraId="4A844360" w14:textId="77777777" w:rsidR="005537C3" w:rsidRPr="00446230" w:rsidRDefault="005537C3" w:rsidP="00446230">
      <w:pPr>
        <w:spacing w:line="276" w:lineRule="auto"/>
        <w:ind w:firstLine="851"/>
        <w:jc w:val="both"/>
        <w:rPr>
          <w:lang w:val="bg-BG" w:eastAsia="fr-FR"/>
        </w:rPr>
      </w:pPr>
    </w:p>
    <w:p w14:paraId="6B1F1F68" w14:textId="6AEABDE7" w:rsidR="00ED19A2" w:rsidRPr="00446230" w:rsidRDefault="00ED19A2" w:rsidP="00446230">
      <w:pPr>
        <w:spacing w:line="276" w:lineRule="auto"/>
        <w:ind w:firstLine="851"/>
        <w:jc w:val="both"/>
        <w:rPr>
          <w:lang w:val="bg-BG" w:eastAsia="fr-FR"/>
        </w:rPr>
      </w:pPr>
      <w:r w:rsidRPr="00446230">
        <w:rPr>
          <w:lang w:val="bg-BG" w:eastAsia="fr-FR"/>
        </w:rPr>
        <w:t>Съгласно изискванията на Процедурата, е необходимо да се представят решения на съответните общински съвети на общините, участващи в РСУО, относно:</w:t>
      </w:r>
    </w:p>
    <w:p w14:paraId="2CDFCF04" w14:textId="4F198879" w:rsidR="006F1274" w:rsidRPr="00446230" w:rsidRDefault="006F1274" w:rsidP="00446230">
      <w:pPr>
        <w:pStyle w:val="a9"/>
        <w:numPr>
          <w:ilvl w:val="0"/>
          <w:numId w:val="2"/>
        </w:numPr>
        <w:spacing w:line="276" w:lineRule="auto"/>
        <w:ind w:left="0" w:firstLine="851"/>
        <w:jc w:val="both"/>
        <w:rPr>
          <w:lang w:val="bg-BG" w:eastAsia="fr-FR"/>
        </w:rPr>
      </w:pPr>
      <w:r w:rsidRPr="00446230">
        <w:rPr>
          <w:lang w:val="bg-BG" w:eastAsia="fr-FR"/>
        </w:rPr>
        <w:t>кандидатстване по процедурата</w:t>
      </w:r>
      <w:r w:rsidR="005537C3" w:rsidRPr="00446230">
        <w:rPr>
          <w:lang w:val="bg-BG" w:eastAsia="fr-FR"/>
        </w:rPr>
        <w:t>;</w:t>
      </w:r>
    </w:p>
    <w:p w14:paraId="68AD5DE3" w14:textId="52374998" w:rsidR="006F1274" w:rsidRPr="00446230" w:rsidRDefault="006F1274" w:rsidP="00446230">
      <w:pPr>
        <w:pStyle w:val="a9"/>
        <w:numPr>
          <w:ilvl w:val="0"/>
          <w:numId w:val="2"/>
        </w:numPr>
        <w:spacing w:line="276" w:lineRule="auto"/>
        <w:ind w:left="0" w:firstLine="851"/>
        <w:jc w:val="both"/>
        <w:rPr>
          <w:lang w:val="bg-BG" w:eastAsia="fr-FR"/>
        </w:rPr>
      </w:pPr>
      <w:r w:rsidRPr="00446230">
        <w:rPr>
          <w:lang w:val="bg-BG" w:eastAsia="fr-FR"/>
        </w:rPr>
        <w:t>сключване на споразумение за партньорство между всички общини, включени в</w:t>
      </w:r>
      <w:r w:rsidR="005537C3" w:rsidRPr="00446230">
        <w:rPr>
          <w:lang w:val="bg-BG" w:eastAsia="fr-FR"/>
        </w:rPr>
        <w:t xml:space="preserve"> </w:t>
      </w:r>
      <w:r w:rsidRPr="00446230">
        <w:rPr>
          <w:lang w:val="bg-BG" w:eastAsia="fr-FR"/>
        </w:rPr>
        <w:t xml:space="preserve">РСУО-Самоков, с което да се определят задачите и финансовите отговорности на всеки един от партньорите и относно собствеността </w:t>
      </w:r>
      <w:r w:rsidR="005537C3" w:rsidRPr="00446230">
        <w:rPr>
          <w:lang w:val="bg-BG" w:eastAsia="fr-FR"/>
        </w:rPr>
        <w:t>на инсталацията за компостиране;</w:t>
      </w:r>
    </w:p>
    <w:p w14:paraId="18B17E4B" w14:textId="62C3C843" w:rsidR="006F1274" w:rsidRPr="00446230" w:rsidRDefault="00F13CCF" w:rsidP="00446230">
      <w:pPr>
        <w:pStyle w:val="a9"/>
        <w:numPr>
          <w:ilvl w:val="0"/>
          <w:numId w:val="2"/>
        </w:numPr>
        <w:spacing w:line="276" w:lineRule="auto"/>
        <w:ind w:left="0" w:firstLine="851"/>
        <w:jc w:val="both"/>
        <w:rPr>
          <w:lang w:val="bg-BG" w:eastAsia="fr-FR"/>
        </w:rPr>
      </w:pPr>
      <w:r w:rsidRPr="00446230">
        <w:rPr>
          <w:lang w:val="bg-BG" w:eastAsia="fr-FR"/>
        </w:rPr>
        <w:t>п</w:t>
      </w:r>
      <w:r w:rsidR="006F1274" w:rsidRPr="00446230">
        <w:rPr>
          <w:lang w:val="bg-BG" w:eastAsia="fr-FR"/>
        </w:rPr>
        <w:t>оемане на ангажимент, съответната община да не се присъединява към друго</w:t>
      </w:r>
      <w:r w:rsidR="005537C3" w:rsidRPr="00446230">
        <w:rPr>
          <w:lang w:val="bg-BG" w:eastAsia="fr-FR"/>
        </w:rPr>
        <w:t xml:space="preserve"> </w:t>
      </w:r>
      <w:r w:rsidR="006F1274" w:rsidRPr="00446230">
        <w:rPr>
          <w:lang w:val="bg-BG" w:eastAsia="fr-FR"/>
        </w:rPr>
        <w:t>РСУО за срока на изпълнение на проекта и най-малко за срок от 5 години след окончателното плащане на средствата за проекта по ПОС 2021-2027г.</w:t>
      </w:r>
    </w:p>
    <w:p w14:paraId="7C67FC48" w14:textId="2782880A" w:rsidR="00F13CCF" w:rsidRPr="00446230" w:rsidRDefault="00F13CCF" w:rsidP="00446230">
      <w:pPr>
        <w:pStyle w:val="a9"/>
        <w:numPr>
          <w:ilvl w:val="0"/>
          <w:numId w:val="2"/>
        </w:numPr>
        <w:spacing w:line="276" w:lineRule="auto"/>
        <w:ind w:left="0" w:firstLine="851"/>
        <w:jc w:val="both"/>
        <w:rPr>
          <w:lang w:val="bg-BG" w:eastAsia="fr-FR"/>
        </w:rPr>
      </w:pPr>
      <w:r w:rsidRPr="00446230">
        <w:rPr>
          <w:rFonts w:eastAsia="Calibri"/>
        </w:rPr>
        <w:t>начин на бъдещата експлоатация на изградената инфраструктура</w:t>
      </w:r>
      <w:r w:rsidR="005537C3" w:rsidRPr="00446230">
        <w:rPr>
          <w:rFonts w:eastAsia="Calibri"/>
          <w:lang w:val="bg-BG"/>
        </w:rPr>
        <w:t>.</w:t>
      </w:r>
    </w:p>
    <w:p w14:paraId="55A9AA3E" w14:textId="77777777" w:rsidR="005537C3" w:rsidRPr="00446230" w:rsidRDefault="005537C3" w:rsidP="00446230">
      <w:pPr>
        <w:pStyle w:val="a9"/>
        <w:spacing w:line="276" w:lineRule="auto"/>
        <w:ind w:left="851"/>
        <w:jc w:val="both"/>
        <w:rPr>
          <w:lang w:val="bg-BG" w:eastAsia="fr-FR"/>
        </w:rPr>
      </w:pPr>
    </w:p>
    <w:p w14:paraId="7848CDAA" w14:textId="48B22198" w:rsidR="004F16BD" w:rsidRPr="00446230" w:rsidRDefault="0067181B" w:rsidP="00446230">
      <w:pPr>
        <w:spacing w:line="276" w:lineRule="auto"/>
        <w:ind w:firstLine="851"/>
        <w:jc w:val="both"/>
        <w:rPr>
          <w:bCs/>
          <w:iCs/>
          <w:lang w:val="bg-BG"/>
        </w:rPr>
      </w:pPr>
      <w:r w:rsidRPr="00446230">
        <w:rPr>
          <w:lang w:val="bg-BG" w:eastAsia="fr-FR"/>
        </w:rPr>
        <w:t xml:space="preserve">     С оглед гореизложеното и във връзка с изискванията по процедурата </w:t>
      </w:r>
      <w:r w:rsidRPr="00446230">
        <w:rPr>
          <w:bCs/>
          <w:iCs/>
          <w:lang w:val="bg-BG"/>
        </w:rPr>
        <w:t>чрез директно предоставяне на безвъзмездна финансова помощ</w:t>
      </w:r>
      <w:r w:rsidRPr="00446230">
        <w:rPr>
          <w:iCs/>
          <w:lang w:val="bg-BG" w:eastAsia="fr-FR"/>
        </w:rPr>
        <w:t xml:space="preserve"> № </w:t>
      </w:r>
      <w:r w:rsidRPr="00446230">
        <w:rPr>
          <w:bCs/>
          <w:iCs/>
          <w:lang w:val="bg-BG"/>
        </w:rPr>
        <w:t xml:space="preserve">BG16FFPR002-2.004 „Мерки за изграждане, разширяване и/или надграждане на общински/регионални системи за разделно събиране и рециклиране на биоразградими отпадъци-втора“ по приоритет „Отпадъци“ на Програма „Околна среда“ 2021-2027 г., </w:t>
      </w:r>
      <w:r w:rsidR="004F16BD" w:rsidRPr="00446230">
        <w:rPr>
          <w:bCs/>
          <w:iCs/>
          <w:lang w:val="bg-BG"/>
        </w:rPr>
        <w:t xml:space="preserve">на основание чл. 21, ал. 1, т. 8 и т. 23 от Закона за местното самоуправление и местната администрация и  чл. 96, ал. 1 от Правилника за организацията и дейността на Общинския съвет и </w:t>
      </w:r>
      <w:r w:rsidR="004F16BD" w:rsidRPr="00446230">
        <w:rPr>
          <w:bCs/>
          <w:iCs/>
          <w:lang w:val="bg-BG"/>
        </w:rPr>
        <w:lastRenderedPageBreak/>
        <w:t xml:space="preserve">взаимодействието му с общинската администрация, предлагам Общински съвет – Самоков, да вземе решения, съгласно приложения проект на решение. </w:t>
      </w:r>
    </w:p>
    <w:p w14:paraId="014FC8E0" w14:textId="77777777" w:rsidR="004F16BD" w:rsidRDefault="004F16BD" w:rsidP="00D50C12">
      <w:pPr>
        <w:ind w:firstLine="851"/>
        <w:jc w:val="both"/>
        <w:rPr>
          <w:bCs/>
          <w:iCs/>
          <w:lang w:val="bg-BG"/>
        </w:rPr>
      </w:pPr>
    </w:p>
    <w:p w14:paraId="14658640" w14:textId="412B0D70" w:rsidR="005537C3" w:rsidRPr="00453D71" w:rsidRDefault="00453D71" w:rsidP="00D50C12">
      <w:pPr>
        <w:ind w:firstLine="851"/>
        <w:jc w:val="both"/>
        <w:rPr>
          <w:b/>
          <w:bCs/>
          <w:iCs/>
          <w:u w:val="single"/>
          <w:lang w:val="bg-BG"/>
        </w:rPr>
      </w:pPr>
      <w:r w:rsidRPr="00453D71">
        <w:rPr>
          <w:b/>
          <w:bCs/>
          <w:iCs/>
          <w:u w:val="single"/>
          <w:lang w:val="bg-BG"/>
        </w:rPr>
        <w:t>Приложения:</w:t>
      </w:r>
    </w:p>
    <w:p w14:paraId="2BAF656B" w14:textId="5A36F9DF" w:rsidR="00453D71" w:rsidRDefault="00453D71" w:rsidP="00453D71">
      <w:pPr>
        <w:ind w:firstLine="851"/>
        <w:jc w:val="both"/>
        <w:rPr>
          <w:lang w:val="bg-BG"/>
        </w:rPr>
      </w:pPr>
      <w:r w:rsidRPr="00453D71">
        <w:rPr>
          <w:bCs/>
          <w:iCs/>
          <w:lang w:val="bg-BG"/>
        </w:rPr>
        <w:t>1.</w:t>
      </w:r>
      <w:r>
        <w:rPr>
          <w:bCs/>
          <w:iCs/>
          <w:lang w:val="bg-BG"/>
        </w:rPr>
        <w:t xml:space="preserve"> </w:t>
      </w:r>
      <w:r w:rsidRPr="00453D71">
        <w:rPr>
          <w:bCs/>
          <w:iCs/>
          <w:lang w:val="bg-BG"/>
        </w:rPr>
        <w:t xml:space="preserve">Проект на споразумение за партньорство между </w:t>
      </w:r>
      <w:r w:rsidRPr="00617B78">
        <w:rPr>
          <w:lang w:val="bg-BG"/>
        </w:rPr>
        <w:t>Община Самоков, Община Ихтиман, Община Костенец и Община Долна баня</w:t>
      </w:r>
      <w:r>
        <w:rPr>
          <w:lang w:val="bg-BG"/>
        </w:rPr>
        <w:t>;</w:t>
      </w:r>
    </w:p>
    <w:p w14:paraId="7B31D24B" w14:textId="656B2352" w:rsidR="00453D71" w:rsidRDefault="00453D71" w:rsidP="00453D71">
      <w:pPr>
        <w:ind w:firstLine="851"/>
        <w:jc w:val="both"/>
        <w:rPr>
          <w:b/>
          <w:bCs/>
          <w:iCs/>
          <w:lang w:val="bg-BG"/>
        </w:rPr>
      </w:pPr>
      <w:r>
        <w:rPr>
          <w:lang w:val="bg-BG"/>
        </w:rPr>
        <w:t>2. Проект на решение.</w:t>
      </w:r>
    </w:p>
    <w:p w14:paraId="45059E15" w14:textId="5A5318E5" w:rsidR="00DB7A8E" w:rsidRDefault="00DB7A8E" w:rsidP="00DB7A8E">
      <w:pPr>
        <w:spacing w:line="360" w:lineRule="auto"/>
        <w:ind w:firstLine="709"/>
        <w:jc w:val="both"/>
        <w:rPr>
          <w:lang w:val="bg-BG"/>
        </w:rPr>
      </w:pPr>
      <w:r w:rsidRPr="00C81B86">
        <w:rPr>
          <w:lang w:val="bg-BG"/>
        </w:rPr>
        <w:t xml:space="preserve">                               </w:t>
      </w:r>
    </w:p>
    <w:p w14:paraId="40EEF311" w14:textId="77777777" w:rsidR="00446230" w:rsidRPr="00C81B86" w:rsidRDefault="00446230" w:rsidP="00DB7A8E">
      <w:pPr>
        <w:spacing w:line="360" w:lineRule="auto"/>
        <w:ind w:firstLine="709"/>
        <w:jc w:val="both"/>
        <w:rPr>
          <w:i/>
          <w:lang w:val="bg-BG"/>
        </w:rPr>
      </w:pPr>
    </w:p>
    <w:p w14:paraId="038E756F" w14:textId="77777777" w:rsidR="00DB7A8E" w:rsidRPr="00C81B86" w:rsidRDefault="00DB7A8E" w:rsidP="00DB7A8E">
      <w:pPr>
        <w:spacing w:line="360" w:lineRule="auto"/>
        <w:ind w:firstLine="709"/>
        <w:jc w:val="right"/>
        <w:rPr>
          <w:b/>
          <w:lang w:val="bg-BG"/>
        </w:rPr>
      </w:pPr>
      <w:r w:rsidRPr="00C81B86">
        <w:rPr>
          <w:b/>
          <w:lang w:val="bg-BG"/>
        </w:rPr>
        <w:t>С УВАЖЕНИЕ:……………………………………</w:t>
      </w:r>
    </w:p>
    <w:p w14:paraId="0B3BC2B9" w14:textId="77777777" w:rsidR="00DB7A8E" w:rsidRPr="00C81B86" w:rsidRDefault="00DB7A8E" w:rsidP="004F16BD">
      <w:pPr>
        <w:ind w:firstLine="709"/>
        <w:jc w:val="right"/>
        <w:rPr>
          <w:b/>
          <w:lang w:val="bg-BG"/>
        </w:rPr>
      </w:pPr>
      <w:r w:rsidRPr="00C81B86">
        <w:rPr>
          <w:b/>
          <w:lang w:val="bg-BG"/>
        </w:rPr>
        <w:t>Д-Р ИНЖ. АНГЕЛ ДЖОРГОВ</w:t>
      </w:r>
    </w:p>
    <w:p w14:paraId="0EA9EACF" w14:textId="60F21FD5" w:rsidR="00DB7A8E" w:rsidRPr="004F16BD" w:rsidRDefault="004F16BD" w:rsidP="004F16BD">
      <w:pPr>
        <w:ind w:firstLine="709"/>
        <w:jc w:val="right"/>
        <w:rPr>
          <w:b/>
          <w:lang w:val="bg-BG"/>
        </w:rPr>
      </w:pPr>
      <w:r w:rsidRPr="004F16BD">
        <w:rPr>
          <w:b/>
          <w:lang w:val="bg-BG"/>
        </w:rPr>
        <w:t>КМЕТ НА ОБЩИНА САМОКО</w:t>
      </w:r>
      <w:r>
        <w:rPr>
          <w:b/>
          <w:lang w:val="bg-BG"/>
        </w:rPr>
        <w:t>В</w:t>
      </w:r>
    </w:p>
    <w:p w14:paraId="68D63AC1" w14:textId="77777777" w:rsidR="00446230" w:rsidRDefault="00446230" w:rsidP="00DB7A8E">
      <w:pPr>
        <w:spacing w:line="360" w:lineRule="auto"/>
        <w:rPr>
          <w:b/>
          <w:sz w:val="22"/>
          <w:szCs w:val="22"/>
          <w:lang w:val="bg-BG"/>
        </w:rPr>
      </w:pPr>
    </w:p>
    <w:p w14:paraId="7027E931" w14:textId="77777777" w:rsidR="00446230" w:rsidRDefault="00446230" w:rsidP="00DB7A8E">
      <w:pPr>
        <w:spacing w:line="360" w:lineRule="auto"/>
        <w:rPr>
          <w:b/>
          <w:sz w:val="22"/>
          <w:szCs w:val="22"/>
          <w:lang w:val="bg-BG"/>
        </w:rPr>
      </w:pPr>
    </w:p>
    <w:p w14:paraId="52213507" w14:textId="77777777" w:rsidR="00446230" w:rsidRDefault="00446230" w:rsidP="00DB7A8E">
      <w:pPr>
        <w:spacing w:line="360" w:lineRule="auto"/>
        <w:rPr>
          <w:b/>
          <w:sz w:val="22"/>
          <w:szCs w:val="22"/>
          <w:lang w:val="bg-BG"/>
        </w:rPr>
      </w:pPr>
    </w:p>
    <w:p w14:paraId="013B9F44" w14:textId="7D9444C6" w:rsidR="00DB7A8E" w:rsidRDefault="00DB7A8E" w:rsidP="00DB7A8E">
      <w:pPr>
        <w:spacing w:line="360" w:lineRule="auto"/>
        <w:rPr>
          <w:b/>
          <w:sz w:val="22"/>
          <w:szCs w:val="22"/>
          <w:lang w:val="bg-BG"/>
        </w:rPr>
      </w:pPr>
      <w:r w:rsidRPr="00446230">
        <w:rPr>
          <w:b/>
          <w:sz w:val="22"/>
          <w:szCs w:val="22"/>
          <w:lang w:val="bg-BG"/>
        </w:rPr>
        <w:t>Съгласували:</w:t>
      </w:r>
    </w:p>
    <w:p w14:paraId="3C1F55A5" w14:textId="77777777" w:rsidR="00446230" w:rsidRPr="00446230" w:rsidRDefault="00446230" w:rsidP="00DB7A8E">
      <w:pPr>
        <w:spacing w:line="360" w:lineRule="auto"/>
        <w:rPr>
          <w:b/>
          <w:sz w:val="22"/>
          <w:szCs w:val="22"/>
          <w:lang w:val="bg-BG"/>
        </w:rPr>
      </w:pPr>
    </w:p>
    <w:p w14:paraId="77E75937" w14:textId="637D4B2A" w:rsidR="004F16BD" w:rsidRPr="00446230" w:rsidRDefault="00446230" w:rsidP="00446230">
      <w:pPr>
        <w:rPr>
          <w:sz w:val="22"/>
          <w:szCs w:val="22"/>
          <w:lang w:val="bg-BG"/>
        </w:rPr>
      </w:pPr>
      <w:r w:rsidRPr="00446230">
        <w:rPr>
          <w:sz w:val="22"/>
          <w:szCs w:val="22"/>
          <w:lang w:val="bg-BG"/>
        </w:rPr>
        <w:t>Венера Милова</w:t>
      </w:r>
    </w:p>
    <w:p w14:paraId="58B96DFD" w14:textId="5EFC1C5E" w:rsidR="00446230" w:rsidRDefault="00446230" w:rsidP="00446230">
      <w:pPr>
        <w:rPr>
          <w:i/>
          <w:sz w:val="22"/>
          <w:szCs w:val="22"/>
          <w:lang w:val="bg-BG"/>
        </w:rPr>
      </w:pPr>
      <w:r w:rsidRPr="00446230">
        <w:rPr>
          <w:i/>
          <w:sz w:val="22"/>
          <w:szCs w:val="22"/>
          <w:lang w:val="bg-BG"/>
        </w:rPr>
        <w:t>Секретар на община Самоков</w:t>
      </w:r>
    </w:p>
    <w:p w14:paraId="08D91F4A" w14:textId="0C9204E5" w:rsidR="00446230" w:rsidRDefault="00446230" w:rsidP="00446230">
      <w:pPr>
        <w:rPr>
          <w:i/>
          <w:sz w:val="22"/>
          <w:szCs w:val="22"/>
          <w:lang w:val="bg-BG"/>
        </w:rPr>
      </w:pPr>
    </w:p>
    <w:p w14:paraId="58D282B5" w14:textId="77777777" w:rsidR="00446230" w:rsidRPr="00446230" w:rsidRDefault="00446230" w:rsidP="00446230">
      <w:pPr>
        <w:rPr>
          <w:i/>
          <w:sz w:val="22"/>
          <w:szCs w:val="22"/>
          <w:lang w:val="bg-BG"/>
        </w:rPr>
      </w:pPr>
    </w:p>
    <w:p w14:paraId="3B144711" w14:textId="6237C4A9" w:rsidR="004F16BD" w:rsidRPr="00446230" w:rsidRDefault="00446230" w:rsidP="00446230">
      <w:pPr>
        <w:rPr>
          <w:sz w:val="22"/>
          <w:szCs w:val="22"/>
          <w:lang w:val="bg-BG"/>
        </w:rPr>
      </w:pPr>
      <w:r w:rsidRPr="00446230">
        <w:rPr>
          <w:sz w:val="22"/>
          <w:szCs w:val="22"/>
          <w:lang w:val="bg-BG"/>
        </w:rPr>
        <w:t>Инж. Петър Костов</w:t>
      </w:r>
    </w:p>
    <w:p w14:paraId="108068E1" w14:textId="1EED3877" w:rsidR="00446230" w:rsidRDefault="00446230" w:rsidP="00446230">
      <w:pPr>
        <w:rPr>
          <w:i/>
          <w:sz w:val="22"/>
          <w:szCs w:val="22"/>
          <w:lang w:val="bg-BG"/>
        </w:rPr>
      </w:pPr>
      <w:r w:rsidRPr="00446230">
        <w:rPr>
          <w:i/>
          <w:sz w:val="22"/>
          <w:szCs w:val="22"/>
          <w:lang w:val="bg-BG"/>
        </w:rPr>
        <w:t>Заместник – кмет на община Самоков</w:t>
      </w:r>
    </w:p>
    <w:p w14:paraId="0D9BF77D" w14:textId="33722A1D" w:rsidR="00446230" w:rsidRDefault="00446230" w:rsidP="00446230">
      <w:pPr>
        <w:rPr>
          <w:i/>
          <w:sz w:val="22"/>
          <w:szCs w:val="22"/>
          <w:lang w:val="bg-BG"/>
        </w:rPr>
      </w:pPr>
    </w:p>
    <w:p w14:paraId="3DC65AC0" w14:textId="77777777" w:rsidR="00446230" w:rsidRPr="00446230" w:rsidRDefault="00446230" w:rsidP="00446230">
      <w:pPr>
        <w:rPr>
          <w:i/>
          <w:sz w:val="22"/>
          <w:szCs w:val="22"/>
          <w:lang w:val="bg-BG"/>
        </w:rPr>
      </w:pPr>
    </w:p>
    <w:p w14:paraId="6967E34B" w14:textId="27A8FB75" w:rsidR="00453D71" w:rsidRPr="00446230" w:rsidRDefault="00446230" w:rsidP="00446230">
      <w:pPr>
        <w:rPr>
          <w:sz w:val="22"/>
          <w:szCs w:val="22"/>
          <w:lang w:val="bg-BG"/>
        </w:rPr>
      </w:pPr>
      <w:r w:rsidRPr="00446230">
        <w:rPr>
          <w:sz w:val="22"/>
          <w:szCs w:val="22"/>
          <w:lang w:val="bg-BG"/>
        </w:rPr>
        <w:t>Станимира Давидова</w:t>
      </w:r>
    </w:p>
    <w:p w14:paraId="18C36CEE" w14:textId="63E98B8B" w:rsidR="00446230" w:rsidRPr="00446230" w:rsidRDefault="00446230" w:rsidP="00446230">
      <w:pPr>
        <w:rPr>
          <w:i/>
          <w:sz w:val="22"/>
          <w:szCs w:val="22"/>
          <w:lang w:val="bg-BG"/>
        </w:rPr>
      </w:pPr>
      <w:r w:rsidRPr="00446230">
        <w:rPr>
          <w:i/>
          <w:sz w:val="22"/>
          <w:szCs w:val="22"/>
          <w:lang w:val="bg-BG"/>
        </w:rPr>
        <w:t>Заместник – кмет на община Самоков</w:t>
      </w:r>
    </w:p>
    <w:p w14:paraId="494F18BF" w14:textId="77777777" w:rsidR="00446230" w:rsidRDefault="00446230" w:rsidP="00446230">
      <w:pPr>
        <w:rPr>
          <w:sz w:val="22"/>
          <w:szCs w:val="22"/>
          <w:lang w:val="bg-BG"/>
        </w:rPr>
      </w:pPr>
    </w:p>
    <w:p w14:paraId="7E3600FF" w14:textId="77777777" w:rsidR="00446230" w:rsidRDefault="00446230" w:rsidP="00446230">
      <w:pPr>
        <w:rPr>
          <w:sz w:val="22"/>
          <w:szCs w:val="22"/>
          <w:lang w:val="bg-BG"/>
        </w:rPr>
      </w:pPr>
    </w:p>
    <w:p w14:paraId="43357C7C" w14:textId="7A7539C4" w:rsidR="00446230" w:rsidRPr="00446230" w:rsidRDefault="00446230" w:rsidP="00446230">
      <w:pPr>
        <w:rPr>
          <w:sz w:val="22"/>
          <w:szCs w:val="22"/>
          <w:lang w:val="bg-BG"/>
        </w:rPr>
      </w:pPr>
      <w:r w:rsidRPr="00446230">
        <w:rPr>
          <w:sz w:val="22"/>
          <w:szCs w:val="22"/>
          <w:lang w:val="bg-BG"/>
        </w:rPr>
        <w:t>Даниела Оцетова</w:t>
      </w:r>
    </w:p>
    <w:p w14:paraId="6A621943" w14:textId="72F9EFCF" w:rsidR="00446230" w:rsidRPr="00446230" w:rsidRDefault="00446230" w:rsidP="00446230">
      <w:pPr>
        <w:rPr>
          <w:i/>
          <w:sz w:val="22"/>
          <w:szCs w:val="22"/>
          <w:lang w:val="bg-BG"/>
        </w:rPr>
      </w:pPr>
      <w:r w:rsidRPr="00446230">
        <w:rPr>
          <w:i/>
          <w:sz w:val="22"/>
          <w:szCs w:val="22"/>
          <w:lang w:val="bg-BG"/>
        </w:rPr>
        <w:t>Директор на дирекция ПНОАМиК</w:t>
      </w:r>
    </w:p>
    <w:p w14:paraId="0BB638ED" w14:textId="77777777" w:rsidR="00446230" w:rsidRDefault="00446230" w:rsidP="00446230">
      <w:pPr>
        <w:rPr>
          <w:sz w:val="22"/>
          <w:szCs w:val="22"/>
          <w:lang w:val="bg-BG"/>
        </w:rPr>
      </w:pPr>
    </w:p>
    <w:p w14:paraId="274034CC" w14:textId="77777777" w:rsidR="00446230" w:rsidRDefault="00446230" w:rsidP="00446230">
      <w:pPr>
        <w:rPr>
          <w:sz w:val="22"/>
          <w:szCs w:val="22"/>
          <w:lang w:val="bg-BG"/>
        </w:rPr>
      </w:pPr>
    </w:p>
    <w:p w14:paraId="5D08BE1F" w14:textId="68B29D0F" w:rsidR="00453D71" w:rsidRPr="00446230" w:rsidRDefault="00453D71" w:rsidP="00446230">
      <w:pPr>
        <w:rPr>
          <w:sz w:val="22"/>
          <w:szCs w:val="22"/>
          <w:lang w:val="bg-BG"/>
        </w:rPr>
      </w:pPr>
      <w:r w:rsidRPr="00446230">
        <w:rPr>
          <w:sz w:val="22"/>
          <w:szCs w:val="22"/>
          <w:lang w:val="bg-BG"/>
        </w:rPr>
        <w:t>Съставил:</w:t>
      </w:r>
    </w:p>
    <w:p w14:paraId="6DA645F7" w14:textId="77777777" w:rsidR="00446230" w:rsidRDefault="00446230" w:rsidP="00446230">
      <w:pPr>
        <w:rPr>
          <w:sz w:val="22"/>
          <w:szCs w:val="22"/>
          <w:lang w:val="bg-BG"/>
        </w:rPr>
      </w:pPr>
    </w:p>
    <w:p w14:paraId="2067EF14" w14:textId="6536429C" w:rsidR="00446230" w:rsidRPr="00446230" w:rsidRDefault="00446230" w:rsidP="00446230">
      <w:pPr>
        <w:rPr>
          <w:sz w:val="22"/>
          <w:szCs w:val="22"/>
          <w:lang w:val="bg-BG"/>
        </w:rPr>
      </w:pPr>
      <w:r w:rsidRPr="00446230">
        <w:rPr>
          <w:sz w:val="22"/>
          <w:szCs w:val="22"/>
          <w:lang w:val="bg-BG"/>
        </w:rPr>
        <w:t>Елена Лобутова</w:t>
      </w:r>
    </w:p>
    <w:p w14:paraId="2605F1BC" w14:textId="754ABB1C" w:rsidR="00446230" w:rsidRPr="00446230" w:rsidRDefault="00446230" w:rsidP="00446230">
      <w:pPr>
        <w:rPr>
          <w:i/>
          <w:sz w:val="22"/>
          <w:szCs w:val="22"/>
          <w:lang w:val="bg-BG"/>
        </w:rPr>
      </w:pPr>
      <w:r w:rsidRPr="00446230">
        <w:rPr>
          <w:i/>
          <w:sz w:val="22"/>
          <w:szCs w:val="22"/>
          <w:lang w:val="bg-BG"/>
        </w:rPr>
        <w:t>Гл. експерт в  отдел ЗСООС</w:t>
      </w:r>
    </w:p>
    <w:sectPr w:rsidR="00446230" w:rsidRPr="00446230" w:rsidSect="004462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5" w:right="1417" w:bottom="1417" w:left="1417" w:header="709" w:footer="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CA9B5" w14:textId="77777777" w:rsidR="008E2052" w:rsidRDefault="008E2052" w:rsidP="00DB7A8E">
      <w:r>
        <w:separator/>
      </w:r>
    </w:p>
  </w:endnote>
  <w:endnote w:type="continuationSeparator" w:id="0">
    <w:p w14:paraId="358B87F2" w14:textId="77777777" w:rsidR="008E2052" w:rsidRDefault="008E2052" w:rsidP="00DB7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0A395" w14:textId="77777777" w:rsidR="00BA1BD4" w:rsidRDefault="00BA1BD4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CDAB3" w14:textId="77777777" w:rsidR="007F5260" w:rsidRPr="00F62B68" w:rsidRDefault="009B1408" w:rsidP="006705CA">
    <w:pPr>
      <w:pStyle w:val="af1"/>
      <w:jc w:val="center"/>
      <w:rPr>
        <w:i/>
        <w:sz w:val="20"/>
        <w:szCs w:val="20"/>
      </w:rPr>
    </w:pPr>
    <w:r>
      <w:rPr>
        <w:i/>
        <w:sz w:val="20"/>
        <w:szCs w:val="20"/>
        <w:lang w:val="bg-BG"/>
      </w:rPr>
      <w:t>Докладът се издава в 2 (два) екземпляра – един за подателя и един за адресата. Докладът съдържа приложения.</w:t>
    </w:r>
  </w:p>
  <w:p w14:paraId="5F6EDB31" w14:textId="77777777" w:rsidR="007F5260" w:rsidRDefault="007F5260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8646F" w14:textId="5BA42F68" w:rsidR="007F5260" w:rsidRPr="00F62B68" w:rsidRDefault="00BA1BD4" w:rsidP="00F62B68">
    <w:pPr>
      <w:pStyle w:val="af1"/>
      <w:jc w:val="center"/>
      <w:rPr>
        <w:i/>
        <w:sz w:val="20"/>
        <w:szCs w:val="20"/>
      </w:rPr>
    </w:pPr>
    <w:r>
      <w:rPr>
        <w:i/>
        <w:sz w:val="20"/>
        <w:szCs w:val="20"/>
        <w:lang w:val="bg-BG"/>
      </w:rPr>
      <w:t>Доклад за к</w:t>
    </w:r>
    <w:r w:rsidRPr="00BA1BD4">
      <w:rPr>
        <w:i/>
        <w:sz w:val="20"/>
        <w:szCs w:val="20"/>
        <w:lang w:val="bg-BG"/>
      </w:rPr>
      <w:t xml:space="preserve">андидатстване по </w:t>
    </w:r>
    <w:r w:rsidRPr="00BA1BD4">
      <w:rPr>
        <w:bCs/>
        <w:i/>
        <w:iCs/>
        <w:sz w:val="20"/>
        <w:szCs w:val="20"/>
        <w:lang w:val="bg-BG"/>
      </w:rPr>
      <w:t>процедура чрез директно предоставяне на безвъзмездна финансова помощ</w:t>
    </w:r>
    <w:r w:rsidRPr="00BA1BD4">
      <w:rPr>
        <w:i/>
        <w:iCs/>
        <w:sz w:val="20"/>
        <w:szCs w:val="20"/>
        <w:lang w:val="bg-BG"/>
      </w:rPr>
      <w:t xml:space="preserve"> № </w:t>
    </w:r>
    <w:r w:rsidRPr="00BA1BD4">
      <w:rPr>
        <w:bCs/>
        <w:i/>
        <w:iCs/>
        <w:sz w:val="20"/>
        <w:szCs w:val="20"/>
        <w:lang w:val="bg-BG"/>
      </w:rPr>
      <w:t>BG16FFPR002-2.004 „Мерки за изграждане, разширяване и/или надграждане на общински/регионални системи за разделно събиране и рециклиране на биоразградими отпадъци-втора“ по приоритет „Отпадъци“ на Програма „</w:t>
    </w:r>
    <w:bookmarkStart w:id="7" w:name="_GoBack"/>
    <w:bookmarkEnd w:id="7"/>
    <w:r w:rsidRPr="00BA1BD4">
      <w:rPr>
        <w:bCs/>
        <w:i/>
        <w:iCs/>
        <w:sz w:val="20"/>
        <w:szCs w:val="20"/>
        <w:lang w:val="bg-BG"/>
      </w:rPr>
      <w:t>Околна среда“ 2021-2027 г.</w:t>
    </w:r>
    <w:r>
      <w:rPr>
        <w:bCs/>
        <w:i/>
        <w:iCs/>
        <w:sz w:val="20"/>
        <w:szCs w:val="20"/>
        <w:lang w:val="bg-BG"/>
      </w:rPr>
      <w:t xml:space="preserve"> </w:t>
    </w:r>
    <w:r w:rsidR="009B1408">
      <w:rPr>
        <w:i/>
        <w:sz w:val="20"/>
        <w:szCs w:val="20"/>
        <w:lang w:val="bg-BG"/>
      </w:rPr>
      <w:t>Докладът се издава в 2 (два) екземпляра – един за подателя и един за адресата. Докладът съдържа приложения.</w:t>
    </w:r>
  </w:p>
  <w:p w14:paraId="03D1BE42" w14:textId="77777777" w:rsidR="007F5260" w:rsidRDefault="007F5260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D54C1F" w14:textId="77777777" w:rsidR="008E2052" w:rsidRDefault="008E2052" w:rsidP="00DB7A8E">
      <w:r>
        <w:separator/>
      </w:r>
    </w:p>
  </w:footnote>
  <w:footnote w:type="continuationSeparator" w:id="0">
    <w:p w14:paraId="0DC9F4F0" w14:textId="77777777" w:rsidR="008E2052" w:rsidRDefault="008E2052" w:rsidP="00DB7A8E">
      <w:r>
        <w:continuationSeparator/>
      </w:r>
    </w:p>
  </w:footnote>
  <w:footnote w:id="1">
    <w:p w14:paraId="41FF4B06" w14:textId="77777777" w:rsidR="00DB7A8E" w:rsidRPr="00C81B86" w:rsidRDefault="00DB7A8E" w:rsidP="00DB7A8E">
      <w:pPr>
        <w:pStyle w:val="af4"/>
        <w:jc w:val="both"/>
        <w:rPr>
          <w:i/>
          <w:iCs/>
          <w:sz w:val="18"/>
          <w:szCs w:val="18"/>
        </w:rPr>
      </w:pPr>
      <w:r w:rsidRPr="00C81B86">
        <w:rPr>
          <w:rStyle w:val="af5"/>
          <w:i/>
          <w:iCs/>
          <w:sz w:val="18"/>
          <w:szCs w:val="18"/>
        </w:rPr>
        <w:footnoteRef/>
      </w:r>
      <w:r w:rsidRPr="00C81B86">
        <w:rPr>
          <w:i/>
          <w:iCs/>
          <w:sz w:val="18"/>
          <w:szCs w:val="18"/>
        </w:rPr>
        <w:t xml:space="preserve"> „Биоотпадъци“ са биоразградими отпадъци от парковете и градините, хранителни и кухненски отпадъци от домакинствата, офисите, ресторантите, търговията на едро, столовете, заведенията за обществено хранене и търговските обекти за търговия на дребно, както и подобните отпадъци от предприятията на хранително-вкусовата промишленост.</w:t>
      </w:r>
    </w:p>
  </w:footnote>
  <w:footnote w:id="2">
    <w:p w14:paraId="79EDFDD1" w14:textId="77777777" w:rsidR="00DB7A8E" w:rsidRDefault="00DB7A8E" w:rsidP="00DB7A8E">
      <w:pPr>
        <w:pStyle w:val="af4"/>
      </w:pPr>
      <w:r w:rsidRPr="00C81B86">
        <w:rPr>
          <w:rStyle w:val="af5"/>
          <w:i/>
          <w:iCs/>
          <w:sz w:val="18"/>
          <w:szCs w:val="18"/>
        </w:rPr>
        <w:footnoteRef/>
      </w:r>
      <w:r w:rsidRPr="00C81B86">
        <w:rPr>
          <w:i/>
          <w:iCs/>
          <w:sz w:val="18"/>
          <w:szCs w:val="18"/>
        </w:rPr>
        <w:t xml:space="preserve"> „Биоразградими отпадъци“ са всички отпадъци, които имат способността да се разграждат анаеробно или аеробно, като хранителни и растителни отпадъци, хартия, картон и други.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E9D41" w14:textId="77777777" w:rsidR="00BA1BD4" w:rsidRDefault="00BA1BD4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30D3C" w14:textId="77777777" w:rsidR="00BA1BD4" w:rsidRDefault="00BA1BD4">
    <w:pPr>
      <w:pStyle w:val="af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32A8A" w14:textId="28A5E7CF" w:rsidR="007F5260" w:rsidRPr="00D61D57" w:rsidRDefault="00DB7A8E" w:rsidP="008255A4">
    <w:pPr>
      <w:autoSpaceDE w:val="0"/>
      <w:autoSpaceDN w:val="0"/>
      <w:spacing w:line="276" w:lineRule="auto"/>
      <w:jc w:val="center"/>
      <w:rPr>
        <w:rFonts w:eastAsia="Batang"/>
        <w:sz w:val="20"/>
        <w:szCs w:val="20"/>
        <w:lang w:eastAsia="ko-KR"/>
      </w:rPr>
    </w:pPr>
    <w:r>
      <w:rPr>
        <w:rFonts w:eastAsia="Batang"/>
        <w:noProof/>
        <w:sz w:val="20"/>
        <w:szCs w:val="20"/>
        <w:lang w:val="bg-BG" w:eastAsia="bg-BG"/>
      </w:rPr>
      <w:drawing>
        <wp:inline distT="0" distB="0" distL="0" distR="0" wp14:anchorId="3A2F368F" wp14:editId="1891B3A8">
          <wp:extent cx="1533525" cy="1371600"/>
          <wp:effectExtent l="0" t="0" r="9525" b="0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D3AC00" w14:textId="77777777" w:rsidR="007F5260" w:rsidRPr="00D50C12" w:rsidRDefault="009B1408" w:rsidP="008255A4">
    <w:pPr>
      <w:pBdr>
        <w:bottom w:val="single" w:sz="4" w:space="1" w:color="auto"/>
      </w:pBdr>
      <w:autoSpaceDE w:val="0"/>
      <w:autoSpaceDN w:val="0"/>
      <w:spacing w:line="276" w:lineRule="auto"/>
      <w:jc w:val="center"/>
      <w:rPr>
        <w:rFonts w:eastAsia="Batang"/>
        <w:b/>
        <w:sz w:val="28"/>
        <w:szCs w:val="28"/>
        <w:lang w:eastAsia="ko-KR"/>
      </w:rPr>
    </w:pPr>
    <w:r w:rsidRPr="00D50C12">
      <w:rPr>
        <w:rFonts w:eastAsia="Batang"/>
        <w:b/>
        <w:sz w:val="28"/>
        <w:szCs w:val="28"/>
        <w:lang w:eastAsia="ko-KR"/>
      </w:rPr>
      <w:t>ОБЩИНА САМОКОВ</w:t>
    </w:r>
  </w:p>
  <w:p w14:paraId="7B7A5ADB" w14:textId="77777777" w:rsidR="007F5260" w:rsidRPr="008255A4" w:rsidRDefault="007F5260" w:rsidP="008255A4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D7773"/>
    <w:multiLevelType w:val="hybridMultilevel"/>
    <w:tmpl w:val="74F8C7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2613C6"/>
    <w:multiLevelType w:val="hybridMultilevel"/>
    <w:tmpl w:val="9E5EE7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7F7BD9"/>
    <w:multiLevelType w:val="hybridMultilevel"/>
    <w:tmpl w:val="6D2468F4"/>
    <w:lvl w:ilvl="0" w:tplc="1496259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111"/>
    <w:rsid w:val="00101C59"/>
    <w:rsid w:val="00103E0C"/>
    <w:rsid w:val="002112A5"/>
    <w:rsid w:val="0023294A"/>
    <w:rsid w:val="00285077"/>
    <w:rsid w:val="00294C4D"/>
    <w:rsid w:val="002D5C37"/>
    <w:rsid w:val="003A3CDE"/>
    <w:rsid w:val="004121F1"/>
    <w:rsid w:val="00430544"/>
    <w:rsid w:val="00446230"/>
    <w:rsid w:val="00453D71"/>
    <w:rsid w:val="00465F32"/>
    <w:rsid w:val="00486111"/>
    <w:rsid w:val="004F16BD"/>
    <w:rsid w:val="005537C3"/>
    <w:rsid w:val="00563CF7"/>
    <w:rsid w:val="005C0102"/>
    <w:rsid w:val="006539C5"/>
    <w:rsid w:val="0067181B"/>
    <w:rsid w:val="006B5CD0"/>
    <w:rsid w:val="006F1274"/>
    <w:rsid w:val="00721120"/>
    <w:rsid w:val="0076139F"/>
    <w:rsid w:val="00763CD9"/>
    <w:rsid w:val="007F5260"/>
    <w:rsid w:val="00814D6E"/>
    <w:rsid w:val="00863D65"/>
    <w:rsid w:val="008942C4"/>
    <w:rsid w:val="008E2052"/>
    <w:rsid w:val="00905B49"/>
    <w:rsid w:val="009B1408"/>
    <w:rsid w:val="00B36B42"/>
    <w:rsid w:val="00BA1BD4"/>
    <w:rsid w:val="00C366DF"/>
    <w:rsid w:val="00C4442E"/>
    <w:rsid w:val="00D0172A"/>
    <w:rsid w:val="00D50C12"/>
    <w:rsid w:val="00D72EDB"/>
    <w:rsid w:val="00D81D4F"/>
    <w:rsid w:val="00DB182B"/>
    <w:rsid w:val="00DB7A8E"/>
    <w:rsid w:val="00E13288"/>
    <w:rsid w:val="00ED19A2"/>
    <w:rsid w:val="00F13CCF"/>
    <w:rsid w:val="00F150E7"/>
    <w:rsid w:val="00FD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EE58E"/>
  <w15:docId w15:val="{BB57C51B-C36D-4CC4-A2EC-4D9E74807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bg-BG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A8E"/>
    <w:pPr>
      <w:spacing w:after="0" w:line="240" w:lineRule="auto"/>
    </w:pPr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861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61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61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61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61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611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611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611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611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4861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4861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4861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48611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486111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48611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486111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48611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48611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8611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4861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61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4861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861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486111"/>
    <w:rPr>
      <w:i/>
      <w:iCs/>
      <w:color w:val="404040" w:themeColor="text1" w:themeTint="BF"/>
    </w:rPr>
  </w:style>
  <w:style w:type="paragraph" w:styleId="a9">
    <w:name w:val="List Paragraph"/>
    <w:aliases w:val="List Paragraph (numbered (a)),List Paragraph1,References,Numbered List Paragraph,Numbered Paragraph,Main numbered paragraph,List_Paragraph,Multilevel para_II,Bullets,IBL List Paragraph,List Paragraph nowy,본문(내용),Forth level"/>
    <w:basedOn w:val="a"/>
    <w:link w:val="aa"/>
    <w:uiPriority w:val="34"/>
    <w:qFormat/>
    <w:rsid w:val="00486111"/>
    <w:pPr>
      <w:ind w:left="720"/>
      <w:contextualSpacing/>
    </w:pPr>
  </w:style>
  <w:style w:type="character" w:styleId="ab">
    <w:name w:val="Intense Emphasis"/>
    <w:basedOn w:val="a0"/>
    <w:uiPriority w:val="21"/>
    <w:qFormat/>
    <w:rsid w:val="00486111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4861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d">
    <w:name w:val="Интензивно цитиране Знак"/>
    <w:basedOn w:val="a0"/>
    <w:link w:val="ac"/>
    <w:uiPriority w:val="30"/>
    <w:rsid w:val="00486111"/>
    <w:rPr>
      <w:i/>
      <w:iCs/>
      <w:color w:val="0F4761" w:themeColor="accent1" w:themeShade="BF"/>
    </w:rPr>
  </w:style>
  <w:style w:type="character" w:styleId="ae">
    <w:name w:val="Intense Reference"/>
    <w:basedOn w:val="a0"/>
    <w:uiPriority w:val="32"/>
    <w:qFormat/>
    <w:rsid w:val="00486111"/>
    <w:rPr>
      <w:b/>
      <w:bCs/>
      <w:smallCaps/>
      <w:color w:val="0F4761" w:themeColor="accent1" w:themeShade="BF"/>
      <w:spacing w:val="5"/>
    </w:rPr>
  </w:style>
  <w:style w:type="paragraph" w:styleId="af">
    <w:name w:val="header"/>
    <w:basedOn w:val="a"/>
    <w:link w:val="af0"/>
    <w:rsid w:val="00DB7A8E"/>
    <w:pPr>
      <w:tabs>
        <w:tab w:val="center" w:pos="4153"/>
        <w:tab w:val="right" w:pos="8306"/>
      </w:tabs>
    </w:pPr>
  </w:style>
  <w:style w:type="character" w:customStyle="1" w:styleId="af0">
    <w:name w:val="Горен колонтитул Знак"/>
    <w:basedOn w:val="a0"/>
    <w:link w:val="af"/>
    <w:rsid w:val="00DB7A8E"/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styleId="af1">
    <w:name w:val="footer"/>
    <w:basedOn w:val="a"/>
    <w:link w:val="af2"/>
    <w:uiPriority w:val="99"/>
    <w:rsid w:val="00DB7A8E"/>
    <w:pPr>
      <w:tabs>
        <w:tab w:val="center" w:pos="4153"/>
        <w:tab w:val="right" w:pos="8306"/>
      </w:tabs>
    </w:pPr>
  </w:style>
  <w:style w:type="character" w:customStyle="1" w:styleId="af2">
    <w:name w:val="Долен колонтитул Знак"/>
    <w:basedOn w:val="a0"/>
    <w:link w:val="af1"/>
    <w:uiPriority w:val="99"/>
    <w:rsid w:val="00DB7A8E"/>
    <w:rPr>
      <w:rFonts w:ascii="Times New Roman" w:eastAsia="Times New Roman" w:hAnsi="Times New Roman" w:cs="Times New Roman"/>
      <w:kern w:val="0"/>
      <w:lang w:val="en-GB"/>
      <w14:ligatures w14:val="none"/>
    </w:rPr>
  </w:style>
  <w:style w:type="character" w:customStyle="1" w:styleId="af3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link w:val="af4"/>
    <w:uiPriority w:val="99"/>
    <w:locked/>
    <w:rsid w:val="00DB7A8E"/>
  </w:style>
  <w:style w:type="paragraph" w:styleId="af4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a"/>
    <w:link w:val="af3"/>
    <w:uiPriority w:val="99"/>
    <w:unhideWhenUsed/>
    <w:qFormat/>
    <w:rsid w:val="00DB7A8E"/>
    <w:rPr>
      <w:rFonts w:asciiTheme="minorHAnsi" w:eastAsiaTheme="minorHAnsi" w:hAnsiTheme="minorHAnsi" w:cstheme="minorBidi"/>
      <w:kern w:val="2"/>
      <w:lang w:val="bg-BG"/>
      <w14:ligatures w14:val="standardContextual"/>
    </w:rPr>
  </w:style>
  <w:style w:type="character" w:customStyle="1" w:styleId="11">
    <w:name w:val="Текст под линия Знак1"/>
    <w:basedOn w:val="a0"/>
    <w:uiPriority w:val="99"/>
    <w:semiHidden/>
    <w:rsid w:val="00DB7A8E"/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character" w:styleId="af5">
    <w:name w:val="footnote reference"/>
    <w:aliases w:val="Footnote symbol,Footnote Reference Superscript,BVI fnr,Lábjegyzet-hivatkozás,L?bjegyzet-hivatkoz?s,Footnote,Char1 Char Char Char Char,SUPERS,EN Footnote Reference,Times 10 Point,Exposant 3 Point,Footnote reference number"/>
    <w:uiPriority w:val="99"/>
    <w:unhideWhenUsed/>
    <w:qFormat/>
    <w:rsid w:val="00DB7A8E"/>
    <w:rPr>
      <w:vertAlign w:val="superscript"/>
    </w:rPr>
  </w:style>
  <w:style w:type="paragraph" w:styleId="af6">
    <w:name w:val="Balloon Text"/>
    <w:basedOn w:val="a"/>
    <w:link w:val="af7"/>
    <w:uiPriority w:val="99"/>
    <w:semiHidden/>
    <w:unhideWhenUsed/>
    <w:rsid w:val="00563CF7"/>
    <w:rPr>
      <w:rFonts w:ascii="Tahoma" w:hAnsi="Tahoma" w:cs="Tahoma"/>
      <w:sz w:val="16"/>
      <w:szCs w:val="16"/>
    </w:rPr>
  </w:style>
  <w:style w:type="character" w:customStyle="1" w:styleId="af7">
    <w:name w:val="Изнесен текст Знак"/>
    <w:basedOn w:val="a0"/>
    <w:link w:val="af6"/>
    <w:uiPriority w:val="99"/>
    <w:semiHidden/>
    <w:rsid w:val="00563CF7"/>
    <w:rPr>
      <w:rFonts w:ascii="Tahoma" w:eastAsia="Times New Roman" w:hAnsi="Tahoma" w:cs="Tahoma"/>
      <w:kern w:val="0"/>
      <w:sz w:val="16"/>
      <w:szCs w:val="16"/>
      <w:lang w:val="en-GB"/>
      <w14:ligatures w14:val="none"/>
    </w:rPr>
  </w:style>
  <w:style w:type="character" w:customStyle="1" w:styleId="aa">
    <w:name w:val="Списък на абзаци Знак"/>
    <w:aliases w:val="List Paragraph (numbered (a)) Знак,List Paragraph1 Знак,References Знак,Numbered List Paragraph Знак,Numbered Paragraph Знак,Main numbered paragraph Знак,List_Paragraph Знак,Multilevel para_II Знак,Bullets Знак,본문(내용) Знак"/>
    <w:basedOn w:val="a0"/>
    <w:link w:val="a9"/>
    <w:uiPriority w:val="34"/>
    <w:locked/>
    <w:rsid w:val="00814D6E"/>
    <w:rPr>
      <w:rFonts w:ascii="Times New Roman" w:eastAsia="Times New Roman" w:hAnsi="Times New Roman" w:cs="Times New Roman"/>
      <w:kern w:val="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2480</Words>
  <Characters>14140</Characters>
  <Application>Microsoft Office Word</Application>
  <DocSecurity>0</DocSecurity>
  <Lines>117</Lines>
  <Paragraphs>33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ProBook</dc:creator>
  <cp:keywords/>
  <dc:description/>
  <cp:lastModifiedBy>Даниела Оцетова</cp:lastModifiedBy>
  <cp:revision>7</cp:revision>
  <dcterms:created xsi:type="dcterms:W3CDTF">2024-11-14T11:25:00Z</dcterms:created>
  <dcterms:modified xsi:type="dcterms:W3CDTF">2024-11-15T09:59:00Z</dcterms:modified>
</cp:coreProperties>
</file>